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2" w:rsidRPr="008A7310" w:rsidRDefault="00F63062" w:rsidP="00F630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</w:rPr>
      </w:pP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 xml:space="preserve">Федеральное казенное профессиональное образовательное учреждение </w:t>
      </w:r>
    </w:p>
    <w:p w:rsidR="00F63062" w:rsidRPr="008A7310" w:rsidRDefault="00F63062" w:rsidP="00F630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«О</w:t>
      </w: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>ренбургский государственный экономический колледж-интернат»</w:t>
      </w:r>
      <w:r w:rsidRPr="008A7310">
        <w:rPr>
          <w:rFonts w:ascii="Times New Roman" w:eastAsia="Times New Roman" w:hAnsi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</w:rPr>
        <w:t>М</w:t>
      </w: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>инистер</w:t>
      </w:r>
      <w:r>
        <w:rPr>
          <w:rFonts w:ascii="Times New Roman" w:eastAsia="Times New Roman" w:hAnsi="Times New Roman"/>
          <w:b/>
          <w:bCs/>
          <w:sz w:val="28"/>
          <w:szCs w:val="24"/>
        </w:rPr>
        <w:t>ства труда и социальной защиты Российской Ф</w:t>
      </w: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>едерации</w:t>
      </w:r>
    </w:p>
    <w:p w:rsidR="00F63062" w:rsidRPr="00495AB8" w:rsidRDefault="00F63062" w:rsidP="00F6306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495AB8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63062" w:rsidRPr="00495AB8" w:rsidTr="00594D37">
        <w:tc>
          <w:tcPr>
            <w:tcW w:w="4111" w:type="dxa"/>
            <w:hideMark/>
          </w:tcPr>
          <w:p w:rsidR="00F63062" w:rsidRPr="00495AB8" w:rsidRDefault="00F63062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F63062" w:rsidRPr="00495AB8" w:rsidRDefault="00F63062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F63062" w:rsidRPr="00495AB8" w:rsidRDefault="00F63062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F63062" w:rsidRPr="00495AB8" w:rsidRDefault="00F63062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«____»___________2021 г.</w:t>
            </w:r>
          </w:p>
        </w:tc>
      </w:tr>
    </w:tbl>
    <w:p w:rsidR="00F63062" w:rsidRPr="00495AB8" w:rsidRDefault="006B598E" w:rsidP="006B598E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</w:rPr>
      </w:pPr>
      <w:bookmarkStart w:id="0" w:name="_GoBack"/>
      <w:r>
        <w:rPr>
          <w:rFonts w:ascii="Times New Roman" w:eastAsia="Times New Roman" w:hAnsi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5D961D22-9386-4161-8563-642C691C44D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63062" w:rsidRPr="00142251" w:rsidRDefault="00F63062" w:rsidP="00B44D64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142251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  <w:r w:rsidR="00B44D64">
        <w:rPr>
          <w:rFonts w:ascii="Times New Roman" w:eastAsia="Times New Roman" w:hAnsi="Times New Roman"/>
          <w:b/>
          <w:sz w:val="32"/>
          <w:szCs w:val="32"/>
        </w:rPr>
        <w:t xml:space="preserve"> ПРОИЗВОДСТВЕННОЙ ПРАКТИКИ</w:t>
      </w:r>
    </w:p>
    <w:p w:rsidR="00F63062" w:rsidRPr="00142251" w:rsidRDefault="00B44D64" w:rsidP="00B44D64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>ПМ.04 Составление и использов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ание бухгалтерской (финансовой) </w:t>
      </w:r>
      <w:r w:rsidRP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>отчетности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F63062" w:rsidRPr="00142251" w:rsidRDefault="00F63062" w:rsidP="00B44D6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F63062" w:rsidRPr="00A74865" w:rsidRDefault="00F63062" w:rsidP="00B44D64">
      <w:pPr>
        <w:suppressLineNumber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3062" w:rsidRPr="00A74865" w:rsidRDefault="00F63062" w:rsidP="00F630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63062" w:rsidRPr="00A74865" w:rsidRDefault="00F63062" w:rsidP="00F63062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3062" w:rsidRPr="00A74865" w:rsidRDefault="00F63062" w:rsidP="00F63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F63062" w:rsidRPr="00A74865" w:rsidRDefault="00F63062" w:rsidP="00F63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495AB8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sz w:val="28"/>
          <w:szCs w:val="28"/>
        </w:rPr>
        <w:t>г. Оренбург, 2021</w:t>
      </w:r>
    </w:p>
    <w:p w:rsidR="00F63062" w:rsidRPr="00A74865" w:rsidRDefault="00F63062" w:rsidP="00F6306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86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Рабочая программа производственной практики ПМ.04 Составление и использование бухгалтерской отчетности  / сост. Н.А. Ярцева - Оренбург: ФКПОУ «ОГЭКИ» Минтруда России, 2021. - </w:t>
      </w:r>
      <w:r w:rsidR="000735A9">
        <w:rPr>
          <w:rFonts w:ascii="Times New Roman" w:eastAsia="Times New Roman" w:hAnsi="Times New Roman"/>
          <w:b/>
          <w:sz w:val="28"/>
          <w:szCs w:val="28"/>
        </w:rPr>
        <w:t>20</w:t>
      </w:r>
      <w:r w:rsidRPr="00A74865">
        <w:rPr>
          <w:rFonts w:ascii="Times New Roman" w:eastAsia="Times New Roman" w:hAnsi="Times New Roman"/>
          <w:b/>
          <w:sz w:val="28"/>
          <w:szCs w:val="28"/>
        </w:rPr>
        <w:t xml:space="preserve"> с.</w:t>
      </w:r>
    </w:p>
    <w:p w:rsidR="00F63062" w:rsidRPr="00495AB8" w:rsidRDefault="00F63062" w:rsidP="00F6306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63062" w:rsidRPr="00495AB8" w:rsidRDefault="00F63062" w:rsidP="00F6306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95AB8">
        <w:rPr>
          <w:rFonts w:ascii="Times New Roman" w:eastAsia="Times New Roman" w:hAnsi="Times New Roman"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предназначена для проведения производственной практики по профессиональному модулю по специальности 38.02.01 </w:t>
      </w:r>
      <w:r w:rsidRPr="00495AB8">
        <w:rPr>
          <w:rFonts w:ascii="Times New Roman" w:eastAsia="Times New Roman" w:hAnsi="Times New Roman"/>
          <w:sz w:val="28"/>
          <w:szCs w:val="28"/>
        </w:rPr>
        <w:t>Экономика и бухгалтерский учет (по от</w:t>
      </w:r>
      <w:r>
        <w:rPr>
          <w:rFonts w:ascii="Times New Roman" w:eastAsia="Times New Roman" w:hAnsi="Times New Roman"/>
          <w:sz w:val="28"/>
          <w:szCs w:val="28"/>
        </w:rPr>
        <w:t>раслям)</w:t>
      </w:r>
      <w:r w:rsidRPr="00495AB8">
        <w:rPr>
          <w:rFonts w:ascii="Times New Roman" w:eastAsia="Times New Roman" w:hAnsi="Times New Roman"/>
          <w:sz w:val="28"/>
          <w:szCs w:val="28"/>
        </w:rPr>
        <w:t>.</w:t>
      </w:r>
    </w:p>
    <w:p w:rsidR="00F63062" w:rsidRPr="00495AB8" w:rsidRDefault="00F63062" w:rsidP="00F6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Рабочая программа производственной практики</w:t>
      </w:r>
      <w:r w:rsidRPr="00495AB8">
        <w:rPr>
          <w:rFonts w:ascii="Times New Roman" w:eastAsia="Times New Roman" w:hAnsi="Times New Roman"/>
          <w:sz w:val="28"/>
          <w:szCs w:val="28"/>
        </w:rPr>
        <w:t xml:space="preserve"> 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</w:t>
      </w:r>
      <w:r w:rsidR="006C1C5E">
        <w:rPr>
          <w:rFonts w:ascii="Times New Roman" w:eastAsia="Times New Roman" w:hAnsi="Times New Roman"/>
          <w:sz w:val="28"/>
          <w:szCs w:val="28"/>
        </w:rPr>
        <w:t xml:space="preserve">и 26.02.2018 № 50137) </w:t>
      </w:r>
      <w:r w:rsidR="006C1C5E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6C1C5E" w:rsidRPr="00231F7B">
        <w:rPr>
          <w:rFonts w:ascii="Times New Roman" w:hAnsi="Times New Roman"/>
          <w:sz w:val="28"/>
          <w:szCs w:val="28"/>
        </w:rPr>
        <w:t xml:space="preserve"> от 22 апреля 2015 г. №06-443).</w:t>
      </w:r>
    </w:p>
    <w:p w:rsidR="00F63062" w:rsidRPr="00192B25" w:rsidRDefault="00F63062" w:rsidP="00F6306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3062" w:rsidRPr="00192B25" w:rsidRDefault="00F63062" w:rsidP="00F63062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906D67" w:rsidRDefault="00F63062" w:rsidP="00F63062">
      <w:pPr>
        <w:suppressLineNumbers/>
        <w:spacing w:after="120" w:line="48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906D67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A74865" w:rsidRDefault="00F63062" w:rsidP="00F63062">
      <w:pPr>
        <w:suppressLineNumbers/>
        <w:spacing w:after="4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A74865">
        <w:rPr>
          <w:rFonts w:ascii="Times New Roman" w:eastAsia="Times New Roman" w:hAnsi="Times New Roman"/>
          <w:bCs/>
          <w:sz w:val="28"/>
          <w:szCs w:val="28"/>
        </w:rPr>
        <w:t>Составитель ____________________ Н.А. Ярцева</w:t>
      </w:r>
    </w:p>
    <w:p w:rsidR="00F63062" w:rsidRPr="00A74865" w:rsidRDefault="00F63062" w:rsidP="00F63062">
      <w:pPr>
        <w:spacing w:after="4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74865">
        <w:rPr>
          <w:rFonts w:ascii="Times New Roman" w:eastAsia="Times New Roman" w:hAnsi="Times New Roman"/>
          <w:sz w:val="28"/>
          <w:szCs w:val="28"/>
        </w:rPr>
        <w:t xml:space="preserve">29.06.2021 г.                </w:t>
      </w:r>
      <w:r w:rsidRPr="00A74865">
        <w:rPr>
          <w:rFonts w:ascii="Times New Roman" w:eastAsia="Times New Roman" w:hAnsi="Times New Roman"/>
          <w:sz w:val="28"/>
          <w:szCs w:val="28"/>
          <w:vertAlign w:val="superscript"/>
        </w:rPr>
        <w:t>(подпись)</w:t>
      </w: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495AB8" w:rsidRDefault="00F63062" w:rsidP="00F63062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495AB8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495AB8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F63062" w:rsidRPr="00495AB8" w:rsidRDefault="00F63062" w:rsidP="00F63062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495AB8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F63062" w:rsidRPr="00495AB8" w:rsidRDefault="00F63062" w:rsidP="00F63062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F63062" w:rsidRDefault="00F63062" w:rsidP="00F63062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63062" w:rsidRDefault="00F63062" w:rsidP="00F63062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63062" w:rsidRDefault="00F63062" w:rsidP="00F63062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3313AE" w:rsidRDefault="00855BF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1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2719" w:rsidRDefault="0030271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719" w:rsidRDefault="0030271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02719" w:rsidRPr="00302719" w:rsidTr="00302719">
        <w:trPr>
          <w:trHeight w:val="335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02719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02719" w:rsidRPr="00302719" w:rsidTr="00302719">
        <w:trPr>
          <w:trHeight w:val="1024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производственной 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02719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02719" w:rsidRPr="00302719" w:rsidTr="00302719">
        <w:trPr>
          <w:trHeight w:val="953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683733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302719" w:rsidRPr="00302719" w:rsidTr="00302719">
        <w:trPr>
          <w:trHeight w:val="706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36414" w:rsidP="0007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735A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02719" w:rsidRPr="00302719" w:rsidTr="00302719">
        <w:trPr>
          <w:trHeight w:val="1024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36414" w:rsidP="0007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735A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Pr="00233F1C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627" w:rsidRPr="00233F1C" w:rsidRDefault="009F5627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B73" w:rsidRPr="00B44D64" w:rsidRDefault="00302719" w:rsidP="00B44D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1. общая характеристика рабочей ПРОГРАММЫ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  <w:r w:rsidR="009F562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</w:p>
    <w:p w:rsidR="00302719" w:rsidRPr="00B44D64" w:rsidRDefault="00A63035" w:rsidP="00B44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630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1.1. </w:t>
      </w:r>
      <w:r w:rsidRPr="00A6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и планируемые результаты освоения производственной практики </w:t>
      </w:r>
    </w:p>
    <w:p w:rsidR="00302719" w:rsidRPr="00302719" w:rsidRDefault="00302719" w:rsidP="00B44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Производственная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практика направлена на формирование у обучающихся умений, приобретение первоначального практического опыта составления бухгалтерской </w:t>
      </w:r>
      <w:r w:rsid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финансовой</w:t>
      </w:r>
      <w:r w:rsid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 с применением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технологий,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</w:t>
      </w:r>
      <w:proofErr w:type="gramEnd"/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профессиональных компетенций по специальности 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>38.02.01 Экономика и бу</w:t>
      </w:r>
      <w:r w:rsidR="000937DC">
        <w:rPr>
          <w:rFonts w:ascii="Times New Roman" w:eastAsia="Times New Roman" w:hAnsi="Times New Roman" w:cs="Times New Roman"/>
          <w:sz w:val="24"/>
          <w:szCs w:val="24"/>
        </w:rPr>
        <w:t xml:space="preserve">хгалтерский учет (по отраслям) углубленной 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</w:p>
    <w:p w:rsidR="002F1D42" w:rsidRPr="002F1D42" w:rsidRDefault="002F1D42" w:rsidP="002F1D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1D42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1.1.1 Перечень общих компетенций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4"/>
      </w:tblGrid>
      <w:tr w:rsidR="002F1D42" w:rsidRPr="002F1D42" w:rsidTr="002F1D42">
        <w:trPr>
          <w:trHeight w:val="313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 общих компетенций</w:t>
            </w:r>
          </w:p>
        </w:tc>
      </w:tr>
      <w:tr w:rsidR="002F1D42" w:rsidRPr="002F1D42" w:rsidTr="002F1D42">
        <w:trPr>
          <w:trHeight w:val="619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Выбирать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профессиональной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применительно к различным контекстам</w:t>
            </w:r>
          </w:p>
        </w:tc>
      </w:tr>
      <w:tr w:rsidR="002F1D42" w:rsidRPr="002F1D42" w:rsidTr="002F1D42">
        <w:trPr>
          <w:trHeight w:val="619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02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выполнения задач профессиональной деятельности</w:t>
            </w:r>
          </w:p>
        </w:tc>
      </w:tr>
      <w:tr w:rsidR="002F1D42" w:rsidRPr="002F1D42" w:rsidTr="002F1D42">
        <w:trPr>
          <w:trHeight w:val="106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03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развитие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04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руководством, клиентами</w:t>
            </w:r>
          </w:p>
        </w:tc>
      </w:tr>
      <w:tr w:rsidR="002F1D42" w:rsidRPr="002F1D42" w:rsidTr="002F1D42">
        <w:trPr>
          <w:trHeight w:val="407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устную и письменную коммуникацию на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государственном</w:t>
            </w:r>
            <w:proofErr w:type="gramEnd"/>
          </w:p>
          <w:p w:rsidR="002F1D42" w:rsidRPr="002F1D42" w:rsidRDefault="002F1D42" w:rsidP="002F1D42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языке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Российской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Федерации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учетом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особенностей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социального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 w:rsidRPr="002F1D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и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культурного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контекста</w:t>
            </w:r>
          </w:p>
        </w:tc>
      </w:tr>
      <w:tr w:rsidR="002F1D42" w:rsidRPr="002F1D42" w:rsidTr="002F1D42">
        <w:trPr>
          <w:trHeight w:val="262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lang w:bidi="ru-RU"/>
              </w:rPr>
              <w:t>06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92CAB" w:rsidP="002F1D42">
            <w:pPr>
              <w:widowControl w:val="0"/>
              <w:tabs>
                <w:tab w:val="left" w:pos="1252"/>
                <w:tab w:val="left" w:pos="1595"/>
                <w:tab w:val="left" w:pos="2749"/>
                <w:tab w:val="left" w:pos="4914"/>
                <w:tab w:val="left" w:pos="6515"/>
                <w:tab w:val="left" w:pos="6875"/>
              </w:tabs>
              <w:autoSpaceDE w:val="0"/>
              <w:autoSpaceDN w:val="0"/>
              <w:spacing w:after="0" w:line="240" w:lineRule="auto"/>
              <w:ind w:left="107" w:right="9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Проявлять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</w:tr>
      <w:tr w:rsidR="002F1D42" w:rsidRPr="002F1D42" w:rsidTr="002F1D42">
        <w:trPr>
          <w:trHeight w:val="367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lang w:bidi="ru-RU"/>
              </w:rPr>
              <w:t>09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92CAB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 10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Пользоваться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профессиональной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документацией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государственном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иностранном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языках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92CAB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 11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знания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финансовой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грамотности,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планировать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предпринимательскую деятельность в профессиональной сфере</w:t>
            </w:r>
          </w:p>
        </w:tc>
      </w:tr>
    </w:tbl>
    <w:p w:rsidR="002F1D42" w:rsidRPr="002F1D42" w:rsidRDefault="002F1D42" w:rsidP="002F1D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398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1.1.2 Перечень профессиональных</w:t>
      </w:r>
      <w:r w:rsidRPr="002F1D42">
        <w:rPr>
          <w:rFonts w:ascii="Times New Roman" w:eastAsia="Calibri" w:hAnsi="Times New Roman" w:cs="Times New Roman"/>
          <w:b/>
          <w:spacing w:val="2"/>
          <w:sz w:val="24"/>
          <w:lang w:eastAsia="en-US"/>
        </w:rPr>
        <w:t xml:space="preserve"> </w:t>
      </w: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компетенций</w:t>
      </w:r>
    </w:p>
    <w:tbl>
      <w:tblPr>
        <w:tblW w:w="94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03"/>
      </w:tblGrid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Код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Наименование видов деятельности и профессиональных компетенций</w:t>
            </w:r>
          </w:p>
        </w:tc>
      </w:tr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ВД 4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Составление и использование бухгалтерской (финансовой) отчетности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4.1.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Отражать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нарастающим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итогом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счетах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учета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имущественное и финансовое положение организации, определять</w:t>
            </w:r>
            <w:r w:rsidRPr="002F1D42">
              <w:rPr>
                <w:rFonts w:ascii="Times New Roman" w:eastAsia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результаты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хозяйственной деятельности за отчетный период</w:t>
            </w:r>
          </w:p>
        </w:tc>
      </w:tr>
      <w:tr w:rsidR="002F1D42" w:rsidRPr="002F1D42" w:rsidTr="002F1D42">
        <w:trPr>
          <w:trHeight w:val="549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4.2.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формы бухгалтерской (финансовой) отчетности в установленные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законодательством сроки</w:t>
            </w:r>
          </w:p>
        </w:tc>
      </w:tr>
      <w:tr w:rsidR="002F1D42" w:rsidRPr="002F1D42" w:rsidTr="002F1D42">
        <w:trPr>
          <w:trHeight w:val="935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ПК 4.3.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статистической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установленные законодательством сроки</w:t>
            </w:r>
          </w:p>
        </w:tc>
      </w:tr>
      <w:tr w:rsidR="002F1D42" w:rsidRPr="002F1D42" w:rsidTr="002F1D42">
        <w:trPr>
          <w:trHeight w:val="552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4.4.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Проводить контроль и анализ информации об активах и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финансового</w:t>
            </w:r>
            <w:proofErr w:type="gramEnd"/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положения организации, ее платежеспособности и доходности</w:t>
            </w:r>
          </w:p>
        </w:tc>
      </w:tr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4.5.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Принимать участие в составлении бизнес-плана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4.6.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 финансово-хозяйственную деятельность, осуществлять анализ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полученной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ходе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проведения контрольных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процедур,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выявление и оценку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рисков</w:t>
            </w:r>
          </w:p>
        </w:tc>
      </w:tr>
      <w:tr w:rsidR="002F1D42" w:rsidRPr="002F1D42" w:rsidTr="002F1D42">
        <w:trPr>
          <w:trHeight w:val="549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4.7.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Проводить мониторинг устранения менеджментом выявленных нарушений,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недостатков и рисков</w:t>
            </w:r>
          </w:p>
        </w:tc>
      </w:tr>
    </w:tbl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1.1.3</w:t>
      </w:r>
      <w:proofErr w:type="gramStart"/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 xml:space="preserve">  В</w:t>
      </w:r>
      <w:proofErr w:type="gramEnd"/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 xml:space="preserve"> результате освоения профессионального модуля обучающийся</w:t>
      </w:r>
      <w:r w:rsidRPr="002F1D42">
        <w:rPr>
          <w:rFonts w:ascii="Times New Roman" w:eastAsia="Calibri" w:hAnsi="Times New Roman" w:cs="Times New Roman"/>
          <w:b/>
          <w:spacing w:val="-5"/>
          <w:sz w:val="24"/>
          <w:lang w:eastAsia="en-US"/>
        </w:rPr>
        <w:t xml:space="preserve"> </w:t>
      </w: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должен:</w:t>
      </w:r>
    </w:p>
    <w:tbl>
      <w:tblPr>
        <w:tblW w:w="96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362"/>
      </w:tblGrid>
      <w:tr w:rsidR="002F1D42" w:rsidRPr="002F1D42" w:rsidTr="00F63062">
        <w:trPr>
          <w:trHeight w:val="3849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Иметь</w:t>
            </w:r>
          </w:p>
          <w:p w:rsidR="002F1D42" w:rsidRPr="002F1D42" w:rsidRDefault="002F1D42" w:rsidP="002F1D4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практический опыт</w:t>
            </w:r>
          </w:p>
        </w:tc>
        <w:tc>
          <w:tcPr>
            <w:tcW w:w="836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В: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входящих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бухгалтерскую (финансовую) отчетность, в установленные законодательством сроки;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участии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в счетной проверке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анализе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налоговых льгот;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разработке учетной политики в целях налогообложения;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бухгалтерской  (финансовой) отчетности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по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Международным стандартам финансовой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отчетности.</w:t>
            </w:r>
          </w:p>
        </w:tc>
      </w:tr>
      <w:tr w:rsidR="002F1D42" w:rsidRPr="002F1D42" w:rsidTr="00F63062">
        <w:trPr>
          <w:trHeight w:val="4415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</w:t>
            </w:r>
          </w:p>
        </w:tc>
        <w:tc>
          <w:tcPr>
            <w:tcW w:w="836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методы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внутреннего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контроля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(интервью,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пересчет, обследование, аналитические процедуры, выборка);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выявлять и оценивать риски объекта внутреннего контроля и риски собственных</w:t>
            </w:r>
            <w:r w:rsidRPr="002F1D42">
              <w:rPr>
                <w:rFonts w:ascii="Times New Roman" w:eastAsia="Times New Roman" w:hAnsi="Times New Roman" w:cs="Times New Roman"/>
                <w:spacing w:val="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ошибок;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5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определять объем работ по финансовому анализу, потребность в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трудовых, финансовых и материально- технических</w:t>
            </w:r>
            <w:r w:rsidRPr="002F1D42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ресурсах;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распределять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объем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работ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проведению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финансового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аналитические отчеты и представлять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их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заинтересованным</w:t>
            </w:r>
            <w:r w:rsidRPr="002F1D42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пользователям;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оценивать 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анализировать финансовый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потенциал,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ликвидность и платежеспособность, финансовую устойчивость, прибыльность и 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рентабельность,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инвестиционную  привлекательность 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экономического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результаты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хозяйственной деятельности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за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устанавливать идентичность показателей бухгалтерских (финансовых) отчетов;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осваивать новые формы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70" w:lineRule="atLeast"/>
              <w:ind w:left="567" w:right="8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2F1D42" w:rsidRPr="002F1D42" w:rsidTr="00F63062">
        <w:trPr>
          <w:trHeight w:val="982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знать</w:t>
            </w:r>
          </w:p>
        </w:tc>
        <w:tc>
          <w:tcPr>
            <w:tcW w:w="836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составления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шахматной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таблицы и </w:t>
            </w:r>
            <w:proofErr w:type="spellStart"/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оборотно</w:t>
            </w:r>
            <w:proofErr w:type="spellEnd"/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-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сальдовой ведомости;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определения результатов хозяйственной деятельности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требования к бухгалтерской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(финансовой)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отчетности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 содержание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форм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бухгалтерской (финансовой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)о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оборотно</w:t>
            </w:r>
            <w:proofErr w:type="spell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-сальдовой ведомости в формы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процедуру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составления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приложений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r w:rsidR="0048429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к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бухгалтерскому балансу и отчету о финансовых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отражения изменений в учетной политике в целях бухгалтерского учета;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организации получения аудиторского заключения в случае необходимости;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2F1D42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операций;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формы налоговых деклараций по налогам и сборам в бюджет и инструкции по их</w:t>
            </w:r>
            <w:r w:rsidRPr="002F1D42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фонды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 инструкцию по ее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форму статистической отчетности и инструкцию по ее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финансового анализа;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виды и приемы финансового анализа; процедуры анализа бухгалтерского баланса: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37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порядок определения результатов общей оценки структуры активов и их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источников по показателям баланса;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 критериев оценки несостоятельности</w:t>
            </w:r>
            <w:r w:rsidRPr="002F1D42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(банкротства)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уровня 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динамики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финансовых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результатов по показателям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влияния факторов на прибыль;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основы финансового менеджмента, методические документы по финансовому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анализу, методические документы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по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бюджетированию и управлению денежными потоками;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2F1D42" w:rsidRPr="002F1D42" w:rsidRDefault="002F1D42" w:rsidP="002F1D42">
      <w:pPr>
        <w:widowControl w:val="0"/>
        <w:autoSpaceDE w:val="0"/>
        <w:autoSpaceDN w:val="0"/>
        <w:spacing w:after="0" w:line="268" w:lineRule="exact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95" w:rsidRDefault="001F3095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3" w:rsidRDefault="00683733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62" w:rsidRDefault="00F63062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0D" w:rsidRPr="006C1C5E" w:rsidRDefault="00B15F59" w:rsidP="006C1C5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2.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tbl>
      <w:tblPr>
        <w:tblW w:w="9758" w:type="dxa"/>
        <w:jc w:val="center"/>
        <w:tblInd w:w="1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566"/>
        <w:gridCol w:w="4683"/>
        <w:gridCol w:w="874"/>
      </w:tblGrid>
      <w:tr w:rsidR="00B3150D" w:rsidRPr="00233F1C" w:rsidTr="006C1C5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left="136"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по технике безопасности и охране труда на рабочем месте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594D37">
            <w:pPr>
              <w:spacing w:after="0" w:line="240" w:lineRule="auto"/>
              <w:ind w:left="111" w:right="15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внутреннего распорядка предприятия. </w:t>
            </w:r>
          </w:p>
          <w:p w:rsidR="004D60B0" w:rsidRPr="00233F1C" w:rsidRDefault="004D60B0" w:rsidP="00594D37">
            <w:pPr>
              <w:spacing w:after="0" w:line="240" w:lineRule="auto"/>
              <w:ind w:left="111" w:right="15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техники безопасности на предприятии; изучение инструкций по технике безопасности. Ответственность студентов за выполнение инструкций по безопасности труда.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особенностей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исследуемого предприятия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(базы практики)</w:t>
            </w:r>
          </w:p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594D37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организационной структурой организации, ее финансовыми и хозяйственными связями, рассмотрение основных и дополнительных видов деятельности. </w:t>
            </w:r>
          </w:p>
          <w:p w:rsidR="004D60B0" w:rsidRPr="00233F1C" w:rsidRDefault="004D60B0" w:rsidP="00594D37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организации бухгалтерского учета, структуры аппарата бухгалтерии, применяемой формы бухгалтерского учета; учетной политики для целей бухгалтерского и налогового учета, степени компьютеризации бухгалтерского и налогового учета.</w:t>
            </w:r>
          </w:p>
          <w:p w:rsidR="004D60B0" w:rsidRPr="00233F1C" w:rsidRDefault="004D60B0" w:rsidP="00594D37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экономических показателей, характеризующих деятельность организации, в таблице, составленной на основе данных финансовой (бухгалтерской) отчетности, аналитического учета, статистической отчетности.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Отражение нарастающим итогом на счетах бухгалтерского учета данных за отчетный период.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Закрытие учетных бухгалтерских регистров.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результатов хозяйственной деятельности за отчетный период.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шахматной и </w:t>
            </w:r>
            <w:proofErr w:type="spellStart"/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оборотно</w:t>
            </w:r>
            <w:proofErr w:type="spellEnd"/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-сальдовой ведомости.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формами бухгалтерской отчетности, составляемыми на предприятии.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актива бухгалтерского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Заполнение форм бухгалтерской (финансовой) отчетности: отчета об изменениях капитала.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 движении денежных средств.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пояснений к бухгалтерскому балансу и отчету о финансовых результатах.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бухгалтерской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Отражение изменений в учетной политике в целях бухгалтерского и налогового учета.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Внесение исправлений в бухгалтерскую отчетность. 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Освоение новых форм бухгалтерской отчетности.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</w:t>
            </w:r>
          </w:p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left="134"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налоговой и статистической </w:t>
            </w:r>
          </w:p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left="134" w:right="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федеральным налогам и сборам.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региональным налогам и сборам.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местным налогам и сборам.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специальным налоговым режимам.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расчета по страховым взносам в ФНС России.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расчета по страховым взносам в государственные внебюджетные фонды.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форм статистической отчетности.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налоговой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статистической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баланса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структуры активов и пассивов по показателям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результатов общей оценки активов и их источников по показателям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ликвидности бухгалтерского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финансовых коэффициентов для оценки платежеспособности.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оценки несостоятельности (банкротства) организации. </w:t>
            </w:r>
          </w:p>
          <w:p w:rsidR="004D60B0" w:rsidRPr="00150081" w:rsidRDefault="004D60B0" w:rsidP="00594D37">
            <w:pPr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финансовой устойчивости.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практических рекомендаций, </w:t>
            </w: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направленных на улучшение финансового положения предприятия.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отчета о финансовых результатах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анализ уровня и динамики финансовых результатов по показателям отчетности. </w:t>
            </w:r>
          </w:p>
          <w:p w:rsidR="004D60B0" w:rsidRPr="00150081" w:rsidRDefault="004D60B0" w:rsidP="00594D37">
            <w:pPr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рентабельности.</w:t>
            </w:r>
          </w:p>
          <w:p w:rsidR="004D60B0" w:rsidRPr="00150081" w:rsidRDefault="004D60B0" w:rsidP="00594D37">
            <w:pPr>
              <w:framePr w:hSpace="180" w:wrap="around" w:vAnchor="text" w:hAnchor="margin" w:y="411"/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финансового цикла. </w:t>
            </w:r>
          </w:p>
          <w:p w:rsidR="004D60B0" w:rsidRPr="00150081" w:rsidRDefault="004D60B0" w:rsidP="00594D37">
            <w:pPr>
              <w:framePr w:hSpace="180" w:wrap="around" w:vAnchor="text" w:hAnchor="margin" w:y="411"/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анализ влияния факторов на прибыль. 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деловой активности.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прочих 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</w:t>
            </w:r>
            <w:proofErr w:type="gramStart"/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</w:t>
            </w:r>
            <w:proofErr w:type="gramEnd"/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Анализ структуры, динамики и движения основных средств.</w:t>
            </w:r>
          </w:p>
          <w:p w:rsidR="004D60B0" w:rsidRPr="00233F1C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задолженности.</w:t>
            </w:r>
          </w:p>
          <w:p w:rsidR="004D60B0" w:rsidRPr="00150081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поступления и расходования денежных средств. </w:t>
            </w:r>
          </w:p>
          <w:p w:rsidR="004D60B0" w:rsidRPr="00233F1C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AF4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F4" w:rsidRPr="00233F1C" w:rsidRDefault="00991AF4" w:rsidP="005414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541488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3D4108" w:rsidP="0054148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129" w:rsidRPr="00233F1C" w:rsidTr="006C1C5E">
        <w:trPr>
          <w:trHeight w:val="340"/>
          <w:jc w:val="center"/>
        </w:trPr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29" w:rsidRPr="00233F1C" w:rsidRDefault="00862129" w:rsidP="00862129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29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B3150D" w:rsidRPr="00233F1C" w:rsidRDefault="00B3150D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1" w:rsidRDefault="00C31D41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04F" w:rsidRPr="00D74E87" w:rsidRDefault="00B15F59" w:rsidP="00D74E87">
      <w:pPr>
        <w:spacing w:after="0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B15F5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B15F5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p w:rsidR="00594D37" w:rsidRPr="00594D37" w:rsidRDefault="00594D37" w:rsidP="00594D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рабочей программы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производственной</w:t>
      </w:r>
      <w:r w:rsidRPr="00B15F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практики профессионального модуля ПМ.04</w:t>
      </w:r>
      <w:r w:rsidRPr="00B15F59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15F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Составление и использование бухгалтерской (финансовой) отчетности</w:t>
      </w:r>
      <w:r w:rsidRPr="00594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проведение практики на предприятиях производственной сферы разных форм собственности на основе договоров, при условии: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близкого территориального расположения;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наличия отделов, функции которых позволяют реализовать программу практики, подобрать необходимый материал для подготовки ВКР;</w:t>
      </w:r>
    </w:p>
    <w:p w:rsid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наличия квалифицированного персонала, необходимого для руководства практикой и проведения контроля;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рабочий стол наличия рабочего места практиканта;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 - правовые акты, инструкции, письма, комментарии к законодательным актам и т.п.;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бланковый материал.</w:t>
      </w:r>
    </w:p>
    <w:p w:rsidR="00594D37" w:rsidRPr="006C1C5E" w:rsidRDefault="00594D37" w:rsidP="006C1C5E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Технические средства: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 с установленной справочно-правовой системой «Гарант» (www.garant.ru) или «Консультант Плюс» (www.consultant.ru); </w:t>
      </w:r>
    </w:p>
    <w:p w:rsidR="00594D37" w:rsidRPr="00D74E87" w:rsidRDefault="00D74E8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94D37"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 «1-С: Бухгалтерия»;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</w:t>
      </w:r>
      <w:r w:rsidR="006C1C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4D37" w:rsidRPr="00594D37" w:rsidRDefault="00594D37" w:rsidP="00594D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профессионального модуля ПМ.04 «Составление и использование бухгалтерской (финансовой) отчетности» реализуется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практики определяются графиком учебного процесса. Во время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оизводственной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</w:t>
      </w:r>
      <w:proofErr w:type="gramEnd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594D37" w:rsidRPr="00594D37" w:rsidRDefault="00594D37" w:rsidP="00594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Документация по организации производственной практики включает</w:t>
      </w:r>
      <w:r w:rsidRPr="00594D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Договор.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Приказы о распределении </w:t>
      </w:r>
      <w:proofErr w:type="gramStart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базам практики.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3. Аттестационный лист по производственной практике.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4.Характеристики и отзывы с места прохождения практики.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5.Дневник производственной практики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Отчет о производственной практике.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</w:t>
      </w:r>
      <w:r w:rsidR="001A2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успешного освоения </w:t>
      </w:r>
      <w:r w:rsidR="001A2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B15F59" w:rsidRPr="00B15F59" w:rsidRDefault="00A5042C" w:rsidP="00B15F59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Производственная</w:t>
      </w:r>
      <w:r w:rsidR="00B15F59"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Требования к квалификации педагогических кадров, осуществляющих </w:t>
      </w:r>
      <w:proofErr w:type="gramStart"/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программе</w:t>
      </w:r>
      <w:proofErr w:type="gramEnd"/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A2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B15F59" w:rsidRPr="00B15F59" w:rsidRDefault="00B15F59" w:rsidP="00A5042C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высшего образования по специальности «Экономика и бухгалтерский учет»;</w:t>
      </w:r>
    </w:p>
    <w:p w:rsidR="00B15F59" w:rsidRPr="00B15F59" w:rsidRDefault="00B15F59" w:rsidP="00A5042C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опыт работы на производственно-коммерческом предприятии не менее 3 лет;</w:t>
      </w:r>
    </w:p>
    <w:p w:rsidR="0024332B" w:rsidRPr="00D74E87" w:rsidRDefault="00B15F59" w:rsidP="00D74E87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прохождение стажировки на производственно-коммерческом предприятии не реже 1 раза в 3 года.</w:t>
      </w:r>
    </w:p>
    <w:p w:rsidR="00DD208E" w:rsidRPr="00D96B21" w:rsidRDefault="00DD208E" w:rsidP="00DD20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Информационное обеспечение обучения</w:t>
      </w:r>
    </w:p>
    <w:p w:rsidR="00DD208E" w:rsidRPr="00D96B21" w:rsidRDefault="00DD208E" w:rsidP="00DD208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Печатные издания</w:t>
      </w:r>
      <w:r w:rsidRPr="00D96B2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</w:p>
    <w:p w:rsidR="00DD208E" w:rsidRPr="00D96B21" w:rsidRDefault="00DD208E" w:rsidP="00DD20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 № 402 – ФЗ «О бухгалтерском учете» (действующая редакция) 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1/2008 «Учетная политика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2/2008 «Учет договоров строительного подряда»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4/99 «Бухгалтерская отчетность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6/01 «Учет основных средств»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7/98 «События после отчетной даты» 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9/99 «Доходы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10/99 «Расходы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 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12/2010 «Информация по сегментам»                                                     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13/2000 «Учет государственной помощи»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14/2007 «Учет нематериальных активов»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16/02 «Информация по прекращаемой деятельности»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19/02 «Учет финансовых вложений»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ПБУ 20/03 «Информация об участии в совместной деятельности»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21/2008 «Изменения оценочных значений»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22/2010 «Исправление ошибок в бухгалтерском учете и отчетности»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Брыкова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Н.В. Составление и использование бухгалтерской отчетности: учебник / Н.В.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Брыкова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-  Москва: КНОРУС, 2018. – 266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(Среднее профессиональное образование). – </w:t>
      </w:r>
      <w:r w:rsidRPr="00D96B2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ISBN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978-5-406-05656-1.</w:t>
      </w:r>
    </w:p>
    <w:p w:rsidR="00DD208E" w:rsidRPr="00D74E87" w:rsidRDefault="00DD208E" w:rsidP="00D74E8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 – Москва: КНОРУС, 2019 г. – 204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(Среднее профессиональное образование). – </w:t>
      </w:r>
      <w:r w:rsidRPr="00D96B2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ISBN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978-5-406-06792-5.</w:t>
      </w:r>
    </w:p>
    <w:p w:rsidR="00DD208E" w:rsidRPr="00D96B21" w:rsidRDefault="00DD208E" w:rsidP="00D74E8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Электронные издания (электронные ресурсы)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Справочно-правовая система Консультант Плюс. Форма доступа в Интернете: www.consultant.ru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Справочно-правовая система Гарант. Форма доступа в Интернете:</w:t>
      </w:r>
      <w:r w:rsidRPr="00D96B2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www.garant.ru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«Бухгалтерский учет»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журнал. Форма доступа в Интернете: www.buhgalt.ru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«Главбух»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журнал. Форма доступа в Интернете: </w:t>
      </w:r>
      <w:hyperlink r:id="rId10" w:history="1">
        <w:r w:rsidRPr="00D96B2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www.glavbukh.ru</w:t>
        </w:r>
      </w:hyperlink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Сайт «Профессиональный бухгалтерский и налоговый учет в «1:</w:t>
      </w:r>
      <w:proofErr w:type="gramStart"/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Бухгалтерия 8 ред.3.0». Форма доступа в Интернете: </w:t>
      </w:r>
      <w:hyperlink r:id="rId11" w:history="1"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www</w:t>
        </w:r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en-US"/>
          </w:rPr>
          <w:t>.</w:t>
        </w:r>
        <w:proofErr w:type="spellStart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Profbuh</w:t>
        </w:r>
        <w:proofErr w:type="spellEnd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en-US"/>
          </w:rPr>
          <w:t>8.</w:t>
        </w:r>
        <w:proofErr w:type="spellStart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ru</w:t>
        </w:r>
        <w:proofErr w:type="spellEnd"/>
      </w:hyperlink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Бух. 1С. Интернет-ресурс для бухгалтеров. Форма доступа в Интернете: 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www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D96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buh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proofErr w:type="spellEnd"/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Сайт «Институт профессиональных бухгалтеров и аудиторов в России». Форма 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Сайт «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Бухсофт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ру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». Форма доступа в Интернете: </w:t>
      </w:r>
      <w:hyperlink r:id="rId12" w:history="1"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buhsoft</w:t>
        </w:r>
        <w:proofErr w:type="spellEnd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Сайт Федеральной налоговой службы. Форма доступа в Интернете: 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www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nalog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DD208E" w:rsidRPr="00D96B21" w:rsidRDefault="00DD208E" w:rsidP="00D74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208E" w:rsidRPr="00D96B21" w:rsidRDefault="00DD208E" w:rsidP="00DD208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/Д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: Феникс, 2018.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532 с. - ISBN 978-5-222-26868-</w:t>
      </w:r>
      <w:r w:rsidRPr="00D96B21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  <w:lang w:eastAsia="en-US"/>
        </w:rPr>
        <w:t>1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>. 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D96B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ISBN:</w:t>
      </w:r>
      <w:r w:rsidRPr="00D96B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978-5-406-05645-5</w:t>
      </w:r>
      <w:r w:rsidRPr="00D96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Отчетность: бухгалтерская и налоговая (8-е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доп.)/ Г.Ю.Касьянова. М.: АБАК, 2018. – 496 с. 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>- ISBN 978-5-9748-0566-0. 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Ковалев, В.В., Ковалев Вит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Анализ баланса, или Как понимать баланс. – 3-е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. и доп. – М.: Проспект, 2017. – 784 с.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- ISBN 978-5-392-15472-2.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И. Налоговый учет и отчетность: учебник и практикум для СПО / Н.И.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Л.П.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Грундел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А.С.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Зинягина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 ред. Н.И.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М.: Издательство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, 2018. – 314 с. – серия: Профессиональное образование.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ISBN 978-5-534-11322-8. - Текст: электронный // Образовательная платформа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[сайт]. - URL: -</w:t>
      </w:r>
      <w:hyperlink w:history="1"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 xml:space="preserve">https:// urait.ru/ </w:t>
        </w:r>
        <w:proofErr w:type="spellStart"/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bcode</w:t>
        </w:r>
        <w:proofErr w:type="spellEnd"/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/ 444917</w:t>
        </w:r>
      </w:hyperlink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D208E" w:rsidRPr="00D74E87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Положений по бухгалтерскому учету. – М.: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Эксмо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2020. – 224 с. - 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ISBN 978-5-04-096046-0.</w:t>
      </w:r>
    </w:p>
    <w:p w:rsidR="006C1C5E" w:rsidRDefault="006C1C5E" w:rsidP="006C1C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5627" w:rsidRPr="00B15F59" w:rsidRDefault="00B15F59" w:rsidP="006C1C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Особенности обучения лиц с ограниченными возможностями здоровья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реализации рабочей программы </w:t>
      </w:r>
      <w:r w:rsid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производственной практики </w:t>
      </w: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ПМ.04 Составление и использование бухгалтерской отчетности  созданы 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15F59">
        <w:rPr>
          <w:rFonts w:ascii="Times New Roman" w:hAnsi="Times New Roman" w:cs="Times New Roman"/>
          <w:b/>
          <w:i/>
          <w:sz w:val="24"/>
          <w:szCs w:val="24"/>
        </w:rPr>
        <w:t>слабовидящих</w:t>
      </w:r>
      <w:r w:rsidRPr="00B15F59">
        <w:rPr>
          <w:rFonts w:ascii="Times New Roman" w:hAnsi="Times New Roman" w:cs="Times New Roman"/>
          <w:sz w:val="24"/>
          <w:szCs w:val="24"/>
        </w:rPr>
        <w:t xml:space="preserve"> обучающихся используются: 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F59">
        <w:rPr>
          <w:rFonts w:ascii="Times New Roman" w:hAnsi="Times New Roman" w:cs="Times New Roman"/>
          <w:sz w:val="24"/>
          <w:szCs w:val="24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15F5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gramEnd"/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4) обеспечивается необходимый уровень освещенности помещений;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исключения повышенного уровня шума на уроке и внеурочном мероприятии;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акцентирования внимания на значимости, полезности </w:t>
      </w:r>
      <w:r w:rsidR="001A2F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 для профессиональной деятельности;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многократного повторения ключевых положений </w:t>
      </w:r>
      <w:r w:rsidR="001A2F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подачи материала на принципах мультимедиа; 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дств дл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психотерапевтическая настройка;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организованные паузы для обеспечения здоровье сбережения.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15F59">
        <w:rPr>
          <w:rFonts w:ascii="Times New Roman" w:hAnsi="Times New Roman" w:cs="Times New Roman"/>
          <w:b/>
          <w:i/>
          <w:sz w:val="24"/>
          <w:szCs w:val="24"/>
        </w:rPr>
        <w:t>слабослышащих</w:t>
      </w:r>
      <w:r w:rsidRPr="00B15F59">
        <w:rPr>
          <w:rFonts w:ascii="Times New Roman" w:hAnsi="Times New Roman" w:cs="Times New Roman"/>
          <w:sz w:val="24"/>
          <w:szCs w:val="24"/>
        </w:rPr>
        <w:t xml:space="preserve"> обучающихся  используются: 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B15F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адаптации к восприятию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внимание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слабослышащего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педагог не повышает резко голос, повторяет сказанное по просьбе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использует жесты;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фиксации педагогов на собственной артикуляции;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15F59" w:rsidRPr="00B15F59" w:rsidRDefault="00B15F59" w:rsidP="00B15F5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042C" w:rsidRDefault="00A5042C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C1C5E" w:rsidRDefault="006C1C5E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C1C5E" w:rsidRDefault="006C1C5E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221F7" w:rsidRPr="00292CAB" w:rsidRDefault="00A5042C" w:rsidP="00D74E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42C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A5042C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652"/>
        <w:gridCol w:w="2677"/>
        <w:gridCol w:w="2243"/>
      </w:tblGrid>
      <w:tr w:rsidR="00074A40" w:rsidRPr="00233F1C" w:rsidTr="006C1C5E">
        <w:tc>
          <w:tcPr>
            <w:tcW w:w="4652" w:type="dxa"/>
            <w:vAlign w:val="bottom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Результаты</w:t>
            </w:r>
          </w:p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33F1C">
              <w:rPr>
                <w:rStyle w:val="212pt0"/>
              </w:rPr>
              <w:t>(освоенные</w:t>
            </w:r>
            <w:proofErr w:type="gramEnd"/>
          </w:p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 xml:space="preserve"> ПК и </w:t>
            </w:r>
            <w:proofErr w:type="gramStart"/>
            <w:r w:rsidRPr="00233F1C">
              <w:rPr>
                <w:rStyle w:val="212pt0"/>
              </w:rPr>
              <w:t>ОК</w:t>
            </w:r>
            <w:proofErr w:type="gramEnd"/>
            <w:r w:rsidRPr="00233F1C">
              <w:rPr>
                <w:rStyle w:val="212pt0"/>
              </w:rPr>
              <w:t>)</w:t>
            </w:r>
          </w:p>
        </w:tc>
        <w:tc>
          <w:tcPr>
            <w:tcW w:w="2600" w:type="dxa"/>
            <w:vAlign w:val="center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2320" w:type="dxa"/>
            <w:vAlign w:val="center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Формы и методы контроля и оценки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ПК </w:t>
            </w:r>
            <w:r w:rsidR="009221F7" w:rsidRPr="005001CC">
              <w:rPr>
                <w:rStyle w:val="212pt0"/>
              </w:rPr>
              <w:t>4.1</w:t>
            </w:r>
            <w:proofErr w:type="gramStart"/>
            <w:r w:rsidR="009221F7" w:rsidRPr="005001CC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О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Применение принципов формирования бухгалтерской отч</w:t>
            </w:r>
            <w:r w:rsidR="00233F1C" w:rsidRPr="005001CC">
              <w:rPr>
                <w:rStyle w:val="213pt"/>
                <w:sz w:val="24"/>
                <w:szCs w:val="24"/>
              </w:rPr>
              <w:t>е</w:t>
            </w:r>
            <w:r w:rsidRPr="005001CC">
              <w:rPr>
                <w:rStyle w:val="213pt"/>
                <w:sz w:val="24"/>
                <w:szCs w:val="24"/>
              </w:rPr>
              <w:t>т</w:t>
            </w:r>
            <w:r w:rsidR="000735A9">
              <w:rPr>
                <w:rStyle w:val="213pt"/>
                <w:sz w:val="24"/>
                <w:szCs w:val="24"/>
              </w:rPr>
              <w:t>ности, процедур заполнения форм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4.2</w:t>
            </w:r>
            <w:proofErr w:type="gramStart"/>
            <w:r>
              <w:rPr>
                <w:rStyle w:val="213pt"/>
                <w:b/>
                <w:sz w:val="24"/>
                <w:szCs w:val="24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С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  <w:p w:rsidR="009221F7" w:rsidRPr="005001CC" w:rsidRDefault="009221F7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  <w:p w:rsidR="009221F7" w:rsidRPr="005001CC" w:rsidRDefault="009221F7" w:rsidP="009221F7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97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Составление бухгалтерской (финансовой) отчетности в установленные законодательством сроки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4.3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Составление отчетов и налоговых деклараций по налогам и сборам в бюджет, отчетов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4.4</w:t>
            </w:r>
            <w:proofErr w:type="gramStart"/>
            <w:r>
              <w:rPr>
                <w:rStyle w:val="213pt"/>
                <w:b/>
                <w:sz w:val="24"/>
                <w:szCs w:val="24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П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001CC">
              <w:rPr>
                <w:rStyle w:val="213pt"/>
                <w:sz w:val="24"/>
                <w:szCs w:val="24"/>
              </w:rPr>
              <w:t>Проведение контроля и анализа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4.5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ринимать участие в составлении бизнес-плана</w:t>
            </w:r>
          </w:p>
          <w:p w:rsidR="009221F7" w:rsidRPr="005001CC" w:rsidRDefault="009221F7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sz w:val="24"/>
                <w:szCs w:val="24"/>
              </w:rPr>
              <w:t>Составление бизнес плана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lastRenderedPageBreak/>
              <w:t>ПК 4.6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А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600" w:type="dxa"/>
          </w:tcPr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А</w:t>
            </w:r>
            <w:r w:rsidR="009221F7" w:rsidRPr="005001CC">
              <w:rPr>
                <w:rStyle w:val="213pt"/>
                <w:sz w:val="24"/>
                <w:szCs w:val="24"/>
              </w:rPr>
              <w:t>нализ финансово-хозяйственной деятельности</w:t>
            </w:r>
            <w:r w:rsidRPr="005001CC">
              <w:rPr>
                <w:rStyle w:val="213pt"/>
                <w:sz w:val="24"/>
                <w:szCs w:val="24"/>
              </w:rPr>
              <w:t xml:space="preserve"> предприятия.</w:t>
            </w:r>
          </w:p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А</w:t>
            </w:r>
            <w:r w:rsidR="009221F7" w:rsidRPr="005001CC">
              <w:rPr>
                <w:rStyle w:val="213pt"/>
                <w:sz w:val="24"/>
                <w:szCs w:val="24"/>
              </w:rPr>
              <w:t>нализ информации, полученной в ходе проведения контрольных процедур</w:t>
            </w:r>
            <w:r w:rsidRPr="005001CC">
              <w:rPr>
                <w:rStyle w:val="213pt"/>
                <w:sz w:val="24"/>
                <w:szCs w:val="24"/>
              </w:rPr>
              <w:t>.</w:t>
            </w:r>
          </w:p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В</w:t>
            </w:r>
            <w:r w:rsidR="009221F7" w:rsidRPr="005001CC">
              <w:rPr>
                <w:rStyle w:val="213pt"/>
                <w:sz w:val="24"/>
                <w:szCs w:val="24"/>
              </w:rPr>
              <w:t>ыявление и оценка рисков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9221F7" w:rsidP="00292CA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b/>
                <w:sz w:val="24"/>
                <w:szCs w:val="24"/>
              </w:rPr>
              <w:t>ПК 4.7</w:t>
            </w:r>
            <w:proofErr w:type="gramStart"/>
            <w:r w:rsidRPr="005001CC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Pr="005001CC">
              <w:rPr>
                <w:rStyle w:val="213pt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600" w:type="dxa"/>
          </w:tcPr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М</w:t>
            </w:r>
            <w:r w:rsidR="009221F7" w:rsidRPr="005001CC">
              <w:rPr>
                <w:rStyle w:val="213pt"/>
                <w:sz w:val="24"/>
                <w:szCs w:val="24"/>
              </w:rPr>
              <w:t xml:space="preserve">ониторинг устранения менеджментом выявленных </w:t>
            </w:r>
            <w:r w:rsidR="000735A9">
              <w:rPr>
                <w:rStyle w:val="213pt"/>
                <w:sz w:val="24"/>
                <w:szCs w:val="24"/>
              </w:rPr>
              <w:t>нарушений, недостатков и рисков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proofErr w:type="gramStart"/>
            <w:r w:rsidRPr="005001CC">
              <w:rPr>
                <w:b/>
                <w:sz w:val="24"/>
                <w:szCs w:val="24"/>
              </w:rPr>
              <w:t xml:space="preserve"> </w:t>
            </w:r>
            <w:r w:rsidRPr="005001CC">
              <w:rPr>
                <w:sz w:val="24"/>
                <w:szCs w:val="24"/>
              </w:rPr>
              <w:t>В</w:t>
            </w:r>
            <w:proofErr w:type="gramEnd"/>
            <w:r w:rsidRPr="005001CC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00" w:type="dxa"/>
          </w:tcPr>
          <w:p w:rsidR="006C1C5E" w:rsidRPr="008F7A94" w:rsidRDefault="006C1C5E" w:rsidP="006C1C5E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>онимание сущности, социальной значимости будущей профессии, -</w:t>
            </w:r>
          </w:p>
          <w:p w:rsidR="006C1C5E" w:rsidRPr="008F7A94" w:rsidRDefault="006C1C5E" w:rsidP="006C1C5E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</w:t>
            </w:r>
            <w:r w:rsidR="000735A9">
              <w:rPr>
                <w:rStyle w:val="213pt"/>
                <w:sz w:val="24"/>
                <w:szCs w:val="24"/>
              </w:rPr>
              <w:t>нтереса к будущей специальности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proofErr w:type="gramStart"/>
            <w:r w:rsidRPr="005001CC">
              <w:rPr>
                <w:sz w:val="24"/>
                <w:szCs w:val="24"/>
              </w:rPr>
              <w:t xml:space="preserve"> О</w:t>
            </w:r>
            <w:proofErr w:type="gramEnd"/>
            <w:r w:rsidRPr="005001CC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00" w:type="dxa"/>
          </w:tcPr>
          <w:p w:rsidR="006C1C5E" w:rsidRPr="00FF04DF" w:rsidRDefault="006C1C5E" w:rsidP="006C1C5E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6C1C5E" w:rsidRPr="008F7A94" w:rsidRDefault="006C1C5E" w:rsidP="006C1C5E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</w:t>
            </w:r>
            <w:r w:rsidR="000735A9">
              <w:rPr>
                <w:rStyle w:val="213pt"/>
                <w:sz w:val="24"/>
                <w:szCs w:val="24"/>
              </w:rPr>
              <w:t>полнения профессиональных задач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A3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</w:t>
            </w:r>
            <w:r w:rsidR="000735A9">
              <w:rPr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Start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коллективе и в команде, эффективно взаимодействовать с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lastRenderedPageBreak/>
              <w:t xml:space="preserve">-демонстрация умелой работы в коллективе и </w:t>
            </w:r>
            <w:r w:rsidRPr="0009089F">
              <w:rPr>
                <w:sz w:val="24"/>
                <w:szCs w:val="24"/>
              </w:rPr>
              <w:lastRenderedPageBreak/>
              <w:t>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</w:t>
            </w: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  <w:tcBorders>
              <w:bottom w:val="single" w:sz="4" w:space="0" w:color="auto"/>
            </w:tcBorders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lastRenderedPageBreak/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proofErr w:type="gramStart"/>
            <w:r w:rsidRPr="005001CC">
              <w:rPr>
                <w:sz w:val="24"/>
                <w:szCs w:val="24"/>
              </w:rPr>
              <w:t xml:space="preserve"> О</w:t>
            </w:r>
            <w:proofErr w:type="gramEnd"/>
            <w:r w:rsidRPr="005001CC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</w:t>
            </w:r>
            <w:r w:rsidR="000735A9">
              <w:rPr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  <w:tcBorders>
              <w:bottom w:val="single" w:sz="4" w:space="0" w:color="auto"/>
            </w:tcBorders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06</w:t>
            </w:r>
            <w:proofErr w:type="gramStart"/>
            <w:r w:rsidRPr="005001CC">
              <w:rPr>
                <w:sz w:val="24"/>
                <w:szCs w:val="24"/>
              </w:rPr>
              <w:t xml:space="preserve"> 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роявлять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ценностей, применять 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 антикоррупционного поведения</w:t>
            </w:r>
          </w:p>
        </w:tc>
        <w:tc>
          <w:tcPr>
            <w:tcW w:w="2600" w:type="dxa"/>
          </w:tcPr>
          <w:p w:rsidR="006C1C5E" w:rsidRPr="00B14CC4" w:rsidRDefault="006C1C5E" w:rsidP="002211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традицио</w:t>
            </w:r>
            <w:r w:rsidR="0007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общечеловеческих ценностей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proofErr w:type="gramStart"/>
            <w:r w:rsidRPr="005001CC">
              <w:rPr>
                <w:sz w:val="24"/>
                <w:szCs w:val="24"/>
              </w:rPr>
              <w:t xml:space="preserve"> И</w:t>
            </w:r>
            <w:proofErr w:type="gramEnd"/>
            <w:r w:rsidRPr="005001CC">
              <w:rPr>
                <w:sz w:val="24"/>
                <w:szCs w:val="24"/>
              </w:rPr>
              <w:t>спользовать  информационные технологии в профессиональной деятельности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0735A9">
        <w:trPr>
          <w:trHeight w:val="273"/>
        </w:trPr>
        <w:tc>
          <w:tcPr>
            <w:tcW w:w="4652" w:type="dxa"/>
          </w:tcPr>
          <w:p w:rsidR="006C1C5E" w:rsidRPr="005001CC" w:rsidRDefault="006C1C5E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10</w:t>
            </w:r>
            <w:proofErr w:type="gramStart"/>
            <w:r w:rsidRPr="005001CC">
              <w:rPr>
                <w:sz w:val="24"/>
                <w:szCs w:val="24"/>
              </w:rPr>
              <w:t xml:space="preserve"> П</w:t>
            </w:r>
            <w:proofErr w:type="gramEnd"/>
            <w:r w:rsidRPr="005001CC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rPr>
          <w:trHeight w:val="1397"/>
        </w:trPr>
        <w:tc>
          <w:tcPr>
            <w:tcW w:w="4652" w:type="dxa"/>
          </w:tcPr>
          <w:p w:rsidR="006C1C5E" w:rsidRPr="005001CC" w:rsidRDefault="006C1C5E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lastRenderedPageBreak/>
              <w:t>ОК 11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001CC">
              <w:rPr>
                <w:sz w:val="24"/>
                <w:szCs w:val="24"/>
              </w:rPr>
              <w:t>И</w:t>
            </w:r>
            <w:proofErr w:type="gramEnd"/>
            <w:r w:rsidRPr="005001CC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</w:tbl>
    <w:p w:rsidR="00EC05F8" w:rsidRPr="0087504D" w:rsidRDefault="00EC05F8" w:rsidP="00336414">
      <w:pPr>
        <w:pStyle w:val="2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sectPr w:rsidR="00EC05F8" w:rsidRPr="0087504D" w:rsidSect="00F63062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37" w:rsidRDefault="00594D37" w:rsidP="00951F73">
      <w:pPr>
        <w:spacing w:after="0" w:line="240" w:lineRule="auto"/>
      </w:pPr>
      <w:r>
        <w:separator/>
      </w:r>
    </w:p>
  </w:endnote>
  <w:endnote w:type="continuationSeparator" w:id="0">
    <w:p w:rsidR="00594D37" w:rsidRDefault="00594D37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2834"/>
      <w:docPartObj>
        <w:docPartGallery w:val="Page Numbers (Bottom of Page)"/>
        <w:docPartUnique/>
      </w:docPartObj>
    </w:sdtPr>
    <w:sdtEndPr/>
    <w:sdtContent>
      <w:p w:rsidR="00594D37" w:rsidRDefault="00AF1ADB">
        <w:pPr>
          <w:pStyle w:val="ab"/>
          <w:jc w:val="right"/>
        </w:pPr>
        <w:r>
          <w:fldChar w:fldCharType="begin"/>
        </w:r>
        <w:r w:rsidR="00594D37">
          <w:instrText>PAGE   \* MERGEFORMAT</w:instrText>
        </w:r>
        <w:r>
          <w:fldChar w:fldCharType="separate"/>
        </w:r>
        <w:r w:rsidR="006B598E">
          <w:rPr>
            <w:noProof/>
          </w:rPr>
          <w:t>2</w:t>
        </w:r>
        <w:r>
          <w:fldChar w:fldCharType="end"/>
        </w:r>
      </w:p>
    </w:sdtContent>
  </w:sdt>
  <w:p w:rsidR="00594D37" w:rsidRDefault="00594D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37" w:rsidRDefault="00594D37" w:rsidP="00951F73">
      <w:pPr>
        <w:spacing w:after="0" w:line="240" w:lineRule="auto"/>
      </w:pPr>
      <w:r>
        <w:separator/>
      </w:r>
    </w:p>
  </w:footnote>
  <w:footnote w:type="continuationSeparator" w:id="0">
    <w:p w:rsidR="00594D37" w:rsidRDefault="00594D37" w:rsidP="00951F73">
      <w:pPr>
        <w:spacing w:after="0" w:line="240" w:lineRule="auto"/>
      </w:pPr>
      <w:r>
        <w:continuationSeparator/>
      </w:r>
    </w:p>
  </w:footnote>
  <w:footnote w:id="1">
    <w:p w:rsidR="00594D37" w:rsidRPr="00C530EB" w:rsidRDefault="00594D37" w:rsidP="00DD208E">
      <w:pPr>
        <w:pStyle w:val="afb"/>
        <w:rPr>
          <w:lang w:val="ru-RU"/>
        </w:rPr>
      </w:pPr>
    </w:p>
    <w:p w:rsidR="00594D37" w:rsidRPr="00D73BB8" w:rsidRDefault="00594D37" w:rsidP="00DD208E">
      <w:pPr>
        <w:pStyle w:val="af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12A45EFD"/>
    <w:multiLevelType w:val="hybridMultilevel"/>
    <w:tmpl w:val="AEC8B85C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1DAE"/>
    <w:multiLevelType w:val="hybridMultilevel"/>
    <w:tmpl w:val="98C8C564"/>
    <w:lvl w:ilvl="0" w:tplc="81147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13603AA"/>
    <w:multiLevelType w:val="hybridMultilevel"/>
    <w:tmpl w:val="8AC66C9E"/>
    <w:lvl w:ilvl="0" w:tplc="81147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56777"/>
    <w:multiLevelType w:val="hybridMultilevel"/>
    <w:tmpl w:val="FBA0F25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345489"/>
    <w:multiLevelType w:val="hybridMultilevel"/>
    <w:tmpl w:val="AE381A32"/>
    <w:lvl w:ilvl="0" w:tplc="29506ED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9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2"/>
  </w:num>
  <w:num w:numId="11">
    <w:abstractNumId w:val="7"/>
  </w:num>
  <w:num w:numId="12">
    <w:abstractNumId w:val="4"/>
  </w:num>
  <w:num w:numId="13">
    <w:abstractNumId w:val="21"/>
  </w:num>
  <w:num w:numId="14">
    <w:abstractNumId w:val="11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14"/>
  </w:num>
  <w:num w:numId="20">
    <w:abstractNumId w:val="10"/>
  </w:num>
  <w:num w:numId="21">
    <w:abstractNumId w:val="16"/>
  </w:num>
  <w:num w:numId="22">
    <w:abstractNumId w:val="3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3DB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356D"/>
    <w:rsid w:val="00024937"/>
    <w:rsid w:val="00025BF0"/>
    <w:rsid w:val="00034692"/>
    <w:rsid w:val="00034D7F"/>
    <w:rsid w:val="0003766F"/>
    <w:rsid w:val="00043328"/>
    <w:rsid w:val="000454B4"/>
    <w:rsid w:val="00047D54"/>
    <w:rsid w:val="00050574"/>
    <w:rsid w:val="00051990"/>
    <w:rsid w:val="00060410"/>
    <w:rsid w:val="00070929"/>
    <w:rsid w:val="00070FBF"/>
    <w:rsid w:val="0007190F"/>
    <w:rsid w:val="00072265"/>
    <w:rsid w:val="000735A9"/>
    <w:rsid w:val="00074A40"/>
    <w:rsid w:val="00075382"/>
    <w:rsid w:val="0007538D"/>
    <w:rsid w:val="000846FA"/>
    <w:rsid w:val="00087AA9"/>
    <w:rsid w:val="000937DC"/>
    <w:rsid w:val="00096361"/>
    <w:rsid w:val="000A24CA"/>
    <w:rsid w:val="000A5ED8"/>
    <w:rsid w:val="000A6D9E"/>
    <w:rsid w:val="000B5463"/>
    <w:rsid w:val="000B580C"/>
    <w:rsid w:val="000B646B"/>
    <w:rsid w:val="000C13D0"/>
    <w:rsid w:val="000C6A24"/>
    <w:rsid w:val="000C6A39"/>
    <w:rsid w:val="000D1E21"/>
    <w:rsid w:val="000D1EF0"/>
    <w:rsid w:val="000D2A04"/>
    <w:rsid w:val="000E05BC"/>
    <w:rsid w:val="000E088B"/>
    <w:rsid w:val="000E3582"/>
    <w:rsid w:val="000E4B87"/>
    <w:rsid w:val="000E6282"/>
    <w:rsid w:val="000E7DB7"/>
    <w:rsid w:val="000F6136"/>
    <w:rsid w:val="000F79C2"/>
    <w:rsid w:val="00100558"/>
    <w:rsid w:val="00102343"/>
    <w:rsid w:val="00104AF9"/>
    <w:rsid w:val="00106F85"/>
    <w:rsid w:val="0010771D"/>
    <w:rsid w:val="00107A7A"/>
    <w:rsid w:val="001158D1"/>
    <w:rsid w:val="00120754"/>
    <w:rsid w:val="001262CC"/>
    <w:rsid w:val="00136FEA"/>
    <w:rsid w:val="00137D7A"/>
    <w:rsid w:val="00144ECA"/>
    <w:rsid w:val="001475D3"/>
    <w:rsid w:val="001557AD"/>
    <w:rsid w:val="00160E49"/>
    <w:rsid w:val="00161A6E"/>
    <w:rsid w:val="00161AE6"/>
    <w:rsid w:val="00164E3A"/>
    <w:rsid w:val="001662A7"/>
    <w:rsid w:val="00171C06"/>
    <w:rsid w:val="00173DAB"/>
    <w:rsid w:val="0017538D"/>
    <w:rsid w:val="001756DB"/>
    <w:rsid w:val="00175FE8"/>
    <w:rsid w:val="00182FF7"/>
    <w:rsid w:val="001844CC"/>
    <w:rsid w:val="00184C93"/>
    <w:rsid w:val="0018524F"/>
    <w:rsid w:val="00185C62"/>
    <w:rsid w:val="001876C8"/>
    <w:rsid w:val="001930EC"/>
    <w:rsid w:val="00193FC0"/>
    <w:rsid w:val="001A200E"/>
    <w:rsid w:val="001A2F54"/>
    <w:rsid w:val="001A372D"/>
    <w:rsid w:val="001A5F0A"/>
    <w:rsid w:val="001A7A6F"/>
    <w:rsid w:val="001A7F0B"/>
    <w:rsid w:val="001B17AD"/>
    <w:rsid w:val="001B48E6"/>
    <w:rsid w:val="001B58F5"/>
    <w:rsid w:val="001B6335"/>
    <w:rsid w:val="001B66C9"/>
    <w:rsid w:val="001B68E1"/>
    <w:rsid w:val="001B6E0C"/>
    <w:rsid w:val="001B7289"/>
    <w:rsid w:val="001C4BEE"/>
    <w:rsid w:val="001C6540"/>
    <w:rsid w:val="001D0A51"/>
    <w:rsid w:val="001D0A95"/>
    <w:rsid w:val="001D1CC1"/>
    <w:rsid w:val="001D4D5B"/>
    <w:rsid w:val="001D52EB"/>
    <w:rsid w:val="001E241B"/>
    <w:rsid w:val="001E4C48"/>
    <w:rsid w:val="001E5D82"/>
    <w:rsid w:val="001E6A2B"/>
    <w:rsid w:val="001E6FBF"/>
    <w:rsid w:val="001E7FEF"/>
    <w:rsid w:val="001F3095"/>
    <w:rsid w:val="001F6133"/>
    <w:rsid w:val="001F64CE"/>
    <w:rsid w:val="0020276C"/>
    <w:rsid w:val="00204163"/>
    <w:rsid w:val="002065DE"/>
    <w:rsid w:val="00206C58"/>
    <w:rsid w:val="00210F4F"/>
    <w:rsid w:val="00213B77"/>
    <w:rsid w:val="00220500"/>
    <w:rsid w:val="002205E1"/>
    <w:rsid w:val="00232D42"/>
    <w:rsid w:val="00233F1C"/>
    <w:rsid w:val="0023750C"/>
    <w:rsid w:val="0024020B"/>
    <w:rsid w:val="002422C1"/>
    <w:rsid w:val="0024332B"/>
    <w:rsid w:val="00246883"/>
    <w:rsid w:val="002476C0"/>
    <w:rsid w:val="00254ABF"/>
    <w:rsid w:val="00255E66"/>
    <w:rsid w:val="002659B6"/>
    <w:rsid w:val="00271D98"/>
    <w:rsid w:val="00281164"/>
    <w:rsid w:val="00282BE5"/>
    <w:rsid w:val="0028401B"/>
    <w:rsid w:val="00284D0A"/>
    <w:rsid w:val="00292CAB"/>
    <w:rsid w:val="00295109"/>
    <w:rsid w:val="002A24D9"/>
    <w:rsid w:val="002A2D89"/>
    <w:rsid w:val="002A3691"/>
    <w:rsid w:val="002A36D8"/>
    <w:rsid w:val="002A6B95"/>
    <w:rsid w:val="002B46B9"/>
    <w:rsid w:val="002C0503"/>
    <w:rsid w:val="002C1CDE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1D42"/>
    <w:rsid w:val="002F28D0"/>
    <w:rsid w:val="002F2A70"/>
    <w:rsid w:val="00302719"/>
    <w:rsid w:val="00302BDC"/>
    <w:rsid w:val="0031737E"/>
    <w:rsid w:val="00317FA9"/>
    <w:rsid w:val="00320477"/>
    <w:rsid w:val="00321828"/>
    <w:rsid w:val="00324842"/>
    <w:rsid w:val="00325621"/>
    <w:rsid w:val="003313AE"/>
    <w:rsid w:val="003321BC"/>
    <w:rsid w:val="00335BEE"/>
    <w:rsid w:val="00336414"/>
    <w:rsid w:val="003377C5"/>
    <w:rsid w:val="0033791A"/>
    <w:rsid w:val="00340D25"/>
    <w:rsid w:val="00342F31"/>
    <w:rsid w:val="00343119"/>
    <w:rsid w:val="00343E70"/>
    <w:rsid w:val="0034706D"/>
    <w:rsid w:val="00347363"/>
    <w:rsid w:val="0035057E"/>
    <w:rsid w:val="00350D9C"/>
    <w:rsid w:val="0035442A"/>
    <w:rsid w:val="00354733"/>
    <w:rsid w:val="00356FD2"/>
    <w:rsid w:val="003610A2"/>
    <w:rsid w:val="00361631"/>
    <w:rsid w:val="00366C3E"/>
    <w:rsid w:val="003701BE"/>
    <w:rsid w:val="00372341"/>
    <w:rsid w:val="00374F92"/>
    <w:rsid w:val="00376943"/>
    <w:rsid w:val="00382C8E"/>
    <w:rsid w:val="00383858"/>
    <w:rsid w:val="0038532E"/>
    <w:rsid w:val="00385D96"/>
    <w:rsid w:val="0038729E"/>
    <w:rsid w:val="00390476"/>
    <w:rsid w:val="00391F81"/>
    <w:rsid w:val="003A04D8"/>
    <w:rsid w:val="003A5A3F"/>
    <w:rsid w:val="003A699F"/>
    <w:rsid w:val="003B2E8D"/>
    <w:rsid w:val="003C0C70"/>
    <w:rsid w:val="003D29EF"/>
    <w:rsid w:val="003D4108"/>
    <w:rsid w:val="003D4F0B"/>
    <w:rsid w:val="003D672E"/>
    <w:rsid w:val="003E0400"/>
    <w:rsid w:val="003E0D09"/>
    <w:rsid w:val="003E3DD7"/>
    <w:rsid w:val="003E4815"/>
    <w:rsid w:val="003E7897"/>
    <w:rsid w:val="003F2AFB"/>
    <w:rsid w:val="003F2C36"/>
    <w:rsid w:val="003F31E8"/>
    <w:rsid w:val="003F3540"/>
    <w:rsid w:val="003F535A"/>
    <w:rsid w:val="00401C2A"/>
    <w:rsid w:val="00410456"/>
    <w:rsid w:val="004117EF"/>
    <w:rsid w:val="00413447"/>
    <w:rsid w:val="004157D8"/>
    <w:rsid w:val="004169B0"/>
    <w:rsid w:val="004206D0"/>
    <w:rsid w:val="004210B2"/>
    <w:rsid w:val="00424FCD"/>
    <w:rsid w:val="0042653E"/>
    <w:rsid w:val="00435E90"/>
    <w:rsid w:val="004369CC"/>
    <w:rsid w:val="004375A3"/>
    <w:rsid w:val="00444EC7"/>
    <w:rsid w:val="00445EDB"/>
    <w:rsid w:val="00456730"/>
    <w:rsid w:val="00460136"/>
    <w:rsid w:val="004601CA"/>
    <w:rsid w:val="00463B19"/>
    <w:rsid w:val="00465BA9"/>
    <w:rsid w:val="004666E9"/>
    <w:rsid w:val="0046716F"/>
    <w:rsid w:val="00472379"/>
    <w:rsid w:val="004726B4"/>
    <w:rsid w:val="00476EE9"/>
    <w:rsid w:val="0048046F"/>
    <w:rsid w:val="00482ED5"/>
    <w:rsid w:val="00484290"/>
    <w:rsid w:val="00490360"/>
    <w:rsid w:val="00492F98"/>
    <w:rsid w:val="00493543"/>
    <w:rsid w:val="004966D3"/>
    <w:rsid w:val="004A4B80"/>
    <w:rsid w:val="004A4DB7"/>
    <w:rsid w:val="004B02A8"/>
    <w:rsid w:val="004B73C8"/>
    <w:rsid w:val="004C2B66"/>
    <w:rsid w:val="004C54AA"/>
    <w:rsid w:val="004C5DF0"/>
    <w:rsid w:val="004C6C38"/>
    <w:rsid w:val="004D19B1"/>
    <w:rsid w:val="004D2168"/>
    <w:rsid w:val="004D2190"/>
    <w:rsid w:val="004D319B"/>
    <w:rsid w:val="004D60B0"/>
    <w:rsid w:val="004D614B"/>
    <w:rsid w:val="004D7C4E"/>
    <w:rsid w:val="004E1260"/>
    <w:rsid w:val="004E2C8A"/>
    <w:rsid w:val="004E317B"/>
    <w:rsid w:val="004E68F1"/>
    <w:rsid w:val="004F6348"/>
    <w:rsid w:val="004F7011"/>
    <w:rsid w:val="005001CC"/>
    <w:rsid w:val="0050171F"/>
    <w:rsid w:val="00505A7E"/>
    <w:rsid w:val="00511E36"/>
    <w:rsid w:val="00516947"/>
    <w:rsid w:val="005175BA"/>
    <w:rsid w:val="0052117F"/>
    <w:rsid w:val="0052373F"/>
    <w:rsid w:val="0052630C"/>
    <w:rsid w:val="00527131"/>
    <w:rsid w:val="00527256"/>
    <w:rsid w:val="00530D07"/>
    <w:rsid w:val="005334CF"/>
    <w:rsid w:val="00533A41"/>
    <w:rsid w:val="00535A0B"/>
    <w:rsid w:val="00540AE8"/>
    <w:rsid w:val="00541488"/>
    <w:rsid w:val="00547EC7"/>
    <w:rsid w:val="0055636D"/>
    <w:rsid w:val="00556FAD"/>
    <w:rsid w:val="00561283"/>
    <w:rsid w:val="0056542D"/>
    <w:rsid w:val="00575A6A"/>
    <w:rsid w:val="00580FC0"/>
    <w:rsid w:val="00583128"/>
    <w:rsid w:val="00583285"/>
    <w:rsid w:val="00583EB0"/>
    <w:rsid w:val="00586E48"/>
    <w:rsid w:val="00590744"/>
    <w:rsid w:val="00594D37"/>
    <w:rsid w:val="005959D5"/>
    <w:rsid w:val="005A489A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3DBC"/>
    <w:rsid w:val="005F04B1"/>
    <w:rsid w:val="005F383E"/>
    <w:rsid w:val="005F47C7"/>
    <w:rsid w:val="005F4DD4"/>
    <w:rsid w:val="00601D46"/>
    <w:rsid w:val="006109ED"/>
    <w:rsid w:val="006113C7"/>
    <w:rsid w:val="00613FCF"/>
    <w:rsid w:val="00616851"/>
    <w:rsid w:val="00616E47"/>
    <w:rsid w:val="006211BC"/>
    <w:rsid w:val="0062364C"/>
    <w:rsid w:val="00623E84"/>
    <w:rsid w:val="00624C18"/>
    <w:rsid w:val="00626287"/>
    <w:rsid w:val="0062638A"/>
    <w:rsid w:val="00633F69"/>
    <w:rsid w:val="006349C7"/>
    <w:rsid w:val="006355AB"/>
    <w:rsid w:val="00637927"/>
    <w:rsid w:val="006413B6"/>
    <w:rsid w:val="006442AB"/>
    <w:rsid w:val="00644D66"/>
    <w:rsid w:val="00644E33"/>
    <w:rsid w:val="00645F7D"/>
    <w:rsid w:val="0064704F"/>
    <w:rsid w:val="00650FC1"/>
    <w:rsid w:val="00656884"/>
    <w:rsid w:val="00656DF6"/>
    <w:rsid w:val="0066441B"/>
    <w:rsid w:val="0066456E"/>
    <w:rsid w:val="00664C31"/>
    <w:rsid w:val="00665723"/>
    <w:rsid w:val="006661E1"/>
    <w:rsid w:val="00675405"/>
    <w:rsid w:val="0067726C"/>
    <w:rsid w:val="00681361"/>
    <w:rsid w:val="00682760"/>
    <w:rsid w:val="00683733"/>
    <w:rsid w:val="006837E2"/>
    <w:rsid w:val="00691A95"/>
    <w:rsid w:val="00692631"/>
    <w:rsid w:val="00692AC0"/>
    <w:rsid w:val="00695C78"/>
    <w:rsid w:val="00695D91"/>
    <w:rsid w:val="00695F06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2B44"/>
    <w:rsid w:val="006B351B"/>
    <w:rsid w:val="006B598E"/>
    <w:rsid w:val="006B6671"/>
    <w:rsid w:val="006B6CF0"/>
    <w:rsid w:val="006C1C5E"/>
    <w:rsid w:val="006C6D8B"/>
    <w:rsid w:val="006D04B2"/>
    <w:rsid w:val="006D37AE"/>
    <w:rsid w:val="006D3C61"/>
    <w:rsid w:val="006D4374"/>
    <w:rsid w:val="006D6ED1"/>
    <w:rsid w:val="006E36AE"/>
    <w:rsid w:val="006E3F2A"/>
    <w:rsid w:val="006F12F0"/>
    <w:rsid w:val="006F20ED"/>
    <w:rsid w:val="006F4050"/>
    <w:rsid w:val="006F5417"/>
    <w:rsid w:val="006F5DD9"/>
    <w:rsid w:val="006F74BD"/>
    <w:rsid w:val="00721C83"/>
    <w:rsid w:val="007222BF"/>
    <w:rsid w:val="007222ED"/>
    <w:rsid w:val="007259D1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1840"/>
    <w:rsid w:val="00756555"/>
    <w:rsid w:val="0075741E"/>
    <w:rsid w:val="007604E1"/>
    <w:rsid w:val="00760D85"/>
    <w:rsid w:val="00761EAB"/>
    <w:rsid w:val="00765492"/>
    <w:rsid w:val="00766D7E"/>
    <w:rsid w:val="00766EB9"/>
    <w:rsid w:val="00770085"/>
    <w:rsid w:val="0077035B"/>
    <w:rsid w:val="007706F9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92A55"/>
    <w:rsid w:val="00792BA7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E0410"/>
    <w:rsid w:val="007E1388"/>
    <w:rsid w:val="007E389E"/>
    <w:rsid w:val="007F32CA"/>
    <w:rsid w:val="007F35B4"/>
    <w:rsid w:val="007F54F6"/>
    <w:rsid w:val="007F64AE"/>
    <w:rsid w:val="00802FE0"/>
    <w:rsid w:val="00803124"/>
    <w:rsid w:val="00803BB0"/>
    <w:rsid w:val="0080574C"/>
    <w:rsid w:val="00805EAC"/>
    <w:rsid w:val="008134C0"/>
    <w:rsid w:val="00814BB0"/>
    <w:rsid w:val="00814C67"/>
    <w:rsid w:val="00816134"/>
    <w:rsid w:val="00821F29"/>
    <w:rsid w:val="00823A79"/>
    <w:rsid w:val="00825E9A"/>
    <w:rsid w:val="00831E3A"/>
    <w:rsid w:val="00832BC3"/>
    <w:rsid w:val="00837E97"/>
    <w:rsid w:val="0084587B"/>
    <w:rsid w:val="008471B5"/>
    <w:rsid w:val="00847797"/>
    <w:rsid w:val="0085274A"/>
    <w:rsid w:val="00853DE1"/>
    <w:rsid w:val="00855BF9"/>
    <w:rsid w:val="00856583"/>
    <w:rsid w:val="00861441"/>
    <w:rsid w:val="00862129"/>
    <w:rsid w:val="00867555"/>
    <w:rsid w:val="008677BE"/>
    <w:rsid w:val="008700EB"/>
    <w:rsid w:val="0087124C"/>
    <w:rsid w:val="00871FEC"/>
    <w:rsid w:val="0087504D"/>
    <w:rsid w:val="008837B9"/>
    <w:rsid w:val="00884B65"/>
    <w:rsid w:val="00884E4B"/>
    <w:rsid w:val="00891631"/>
    <w:rsid w:val="00896EE9"/>
    <w:rsid w:val="008A0A4B"/>
    <w:rsid w:val="008A1A28"/>
    <w:rsid w:val="008A2E17"/>
    <w:rsid w:val="008A6013"/>
    <w:rsid w:val="008A67F3"/>
    <w:rsid w:val="008B243C"/>
    <w:rsid w:val="008B39D5"/>
    <w:rsid w:val="008B6DED"/>
    <w:rsid w:val="008B7BD7"/>
    <w:rsid w:val="008C0784"/>
    <w:rsid w:val="008C1705"/>
    <w:rsid w:val="008C7937"/>
    <w:rsid w:val="008C7DB5"/>
    <w:rsid w:val="008D2166"/>
    <w:rsid w:val="008D2EE9"/>
    <w:rsid w:val="008D5685"/>
    <w:rsid w:val="008E2445"/>
    <w:rsid w:val="008E382E"/>
    <w:rsid w:val="008E4952"/>
    <w:rsid w:val="00901CCF"/>
    <w:rsid w:val="009022F4"/>
    <w:rsid w:val="00906490"/>
    <w:rsid w:val="009066D0"/>
    <w:rsid w:val="00907D34"/>
    <w:rsid w:val="009124E5"/>
    <w:rsid w:val="00914865"/>
    <w:rsid w:val="00915D9C"/>
    <w:rsid w:val="0091691D"/>
    <w:rsid w:val="00921C4D"/>
    <w:rsid w:val="00922130"/>
    <w:rsid w:val="009221F7"/>
    <w:rsid w:val="009222D3"/>
    <w:rsid w:val="009223A7"/>
    <w:rsid w:val="009344E5"/>
    <w:rsid w:val="009349C2"/>
    <w:rsid w:val="00940EDE"/>
    <w:rsid w:val="0094136F"/>
    <w:rsid w:val="00944F8E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417"/>
    <w:rsid w:val="009646BF"/>
    <w:rsid w:val="00970AF4"/>
    <w:rsid w:val="009738E9"/>
    <w:rsid w:val="00975090"/>
    <w:rsid w:val="0097531A"/>
    <w:rsid w:val="009854D6"/>
    <w:rsid w:val="00985CF8"/>
    <w:rsid w:val="00990AC7"/>
    <w:rsid w:val="0099134E"/>
    <w:rsid w:val="00991AF4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4F10"/>
    <w:rsid w:val="009C6285"/>
    <w:rsid w:val="009C797D"/>
    <w:rsid w:val="009D46C5"/>
    <w:rsid w:val="009D5D0A"/>
    <w:rsid w:val="009D6942"/>
    <w:rsid w:val="009E5519"/>
    <w:rsid w:val="009E6757"/>
    <w:rsid w:val="009F1ED8"/>
    <w:rsid w:val="009F26A0"/>
    <w:rsid w:val="009F5627"/>
    <w:rsid w:val="009F5DD3"/>
    <w:rsid w:val="009F6235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40A12"/>
    <w:rsid w:val="00A5015F"/>
    <w:rsid w:val="00A5042C"/>
    <w:rsid w:val="00A50F17"/>
    <w:rsid w:val="00A63035"/>
    <w:rsid w:val="00A65B97"/>
    <w:rsid w:val="00A7048F"/>
    <w:rsid w:val="00A8015B"/>
    <w:rsid w:val="00A8482A"/>
    <w:rsid w:val="00A86072"/>
    <w:rsid w:val="00A873F9"/>
    <w:rsid w:val="00A918EF"/>
    <w:rsid w:val="00A9417A"/>
    <w:rsid w:val="00A96408"/>
    <w:rsid w:val="00A97070"/>
    <w:rsid w:val="00AA46DA"/>
    <w:rsid w:val="00AA7CD3"/>
    <w:rsid w:val="00AB6678"/>
    <w:rsid w:val="00AB6AE3"/>
    <w:rsid w:val="00AC02E7"/>
    <w:rsid w:val="00AC4625"/>
    <w:rsid w:val="00AC475E"/>
    <w:rsid w:val="00AC4C81"/>
    <w:rsid w:val="00AC5D95"/>
    <w:rsid w:val="00AD298F"/>
    <w:rsid w:val="00AD3553"/>
    <w:rsid w:val="00AD39DC"/>
    <w:rsid w:val="00AE1307"/>
    <w:rsid w:val="00AE23A7"/>
    <w:rsid w:val="00AE2F73"/>
    <w:rsid w:val="00AE4E5B"/>
    <w:rsid w:val="00AE5621"/>
    <w:rsid w:val="00AE6974"/>
    <w:rsid w:val="00AF1ADB"/>
    <w:rsid w:val="00AF1BBF"/>
    <w:rsid w:val="00AF6211"/>
    <w:rsid w:val="00AF7877"/>
    <w:rsid w:val="00B02E95"/>
    <w:rsid w:val="00B03963"/>
    <w:rsid w:val="00B041BF"/>
    <w:rsid w:val="00B05C15"/>
    <w:rsid w:val="00B07E0A"/>
    <w:rsid w:val="00B1275F"/>
    <w:rsid w:val="00B13193"/>
    <w:rsid w:val="00B137AB"/>
    <w:rsid w:val="00B14EB9"/>
    <w:rsid w:val="00B15F59"/>
    <w:rsid w:val="00B20C2A"/>
    <w:rsid w:val="00B237C3"/>
    <w:rsid w:val="00B2697C"/>
    <w:rsid w:val="00B26DB1"/>
    <w:rsid w:val="00B3150D"/>
    <w:rsid w:val="00B34610"/>
    <w:rsid w:val="00B35532"/>
    <w:rsid w:val="00B3674B"/>
    <w:rsid w:val="00B37DB8"/>
    <w:rsid w:val="00B405E9"/>
    <w:rsid w:val="00B40B9A"/>
    <w:rsid w:val="00B41AB9"/>
    <w:rsid w:val="00B41D6C"/>
    <w:rsid w:val="00B44D64"/>
    <w:rsid w:val="00B46BCE"/>
    <w:rsid w:val="00B57BE9"/>
    <w:rsid w:val="00B60061"/>
    <w:rsid w:val="00B63C4F"/>
    <w:rsid w:val="00B6645E"/>
    <w:rsid w:val="00B82872"/>
    <w:rsid w:val="00B8581D"/>
    <w:rsid w:val="00B86343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3360"/>
    <w:rsid w:val="00BB4D59"/>
    <w:rsid w:val="00BB4D73"/>
    <w:rsid w:val="00BB62FE"/>
    <w:rsid w:val="00BB71C6"/>
    <w:rsid w:val="00BB77B4"/>
    <w:rsid w:val="00BC0995"/>
    <w:rsid w:val="00BC0FE0"/>
    <w:rsid w:val="00BC3793"/>
    <w:rsid w:val="00BD2325"/>
    <w:rsid w:val="00BD5B60"/>
    <w:rsid w:val="00BE2F6E"/>
    <w:rsid w:val="00BE35F9"/>
    <w:rsid w:val="00BE4FC8"/>
    <w:rsid w:val="00BE5AD9"/>
    <w:rsid w:val="00BE7350"/>
    <w:rsid w:val="00C0485F"/>
    <w:rsid w:val="00C1083D"/>
    <w:rsid w:val="00C15BA4"/>
    <w:rsid w:val="00C21CA2"/>
    <w:rsid w:val="00C24C60"/>
    <w:rsid w:val="00C31D41"/>
    <w:rsid w:val="00C3277A"/>
    <w:rsid w:val="00C366CD"/>
    <w:rsid w:val="00C43BD2"/>
    <w:rsid w:val="00C43D20"/>
    <w:rsid w:val="00C5026C"/>
    <w:rsid w:val="00C559F6"/>
    <w:rsid w:val="00C64A1B"/>
    <w:rsid w:val="00C6592C"/>
    <w:rsid w:val="00C67328"/>
    <w:rsid w:val="00C674D4"/>
    <w:rsid w:val="00C7177A"/>
    <w:rsid w:val="00C7264D"/>
    <w:rsid w:val="00C73161"/>
    <w:rsid w:val="00C74F50"/>
    <w:rsid w:val="00C82187"/>
    <w:rsid w:val="00C83768"/>
    <w:rsid w:val="00C837A9"/>
    <w:rsid w:val="00C83D50"/>
    <w:rsid w:val="00C84961"/>
    <w:rsid w:val="00C86037"/>
    <w:rsid w:val="00C91009"/>
    <w:rsid w:val="00C91DAC"/>
    <w:rsid w:val="00C92051"/>
    <w:rsid w:val="00C92A6D"/>
    <w:rsid w:val="00C974E0"/>
    <w:rsid w:val="00C97D8F"/>
    <w:rsid w:val="00CA3B59"/>
    <w:rsid w:val="00CB08F8"/>
    <w:rsid w:val="00CC0895"/>
    <w:rsid w:val="00CC15D0"/>
    <w:rsid w:val="00CC5E6C"/>
    <w:rsid w:val="00CD1915"/>
    <w:rsid w:val="00CD429B"/>
    <w:rsid w:val="00CE3C28"/>
    <w:rsid w:val="00CE6E69"/>
    <w:rsid w:val="00CE7309"/>
    <w:rsid w:val="00CF3DAF"/>
    <w:rsid w:val="00CF3FC1"/>
    <w:rsid w:val="00D00D7A"/>
    <w:rsid w:val="00D03D1D"/>
    <w:rsid w:val="00D054A2"/>
    <w:rsid w:val="00D0663F"/>
    <w:rsid w:val="00D06CE4"/>
    <w:rsid w:val="00D11595"/>
    <w:rsid w:val="00D15E90"/>
    <w:rsid w:val="00D251D8"/>
    <w:rsid w:val="00D26363"/>
    <w:rsid w:val="00D33FDF"/>
    <w:rsid w:val="00D34E56"/>
    <w:rsid w:val="00D354D0"/>
    <w:rsid w:val="00D36AAE"/>
    <w:rsid w:val="00D44989"/>
    <w:rsid w:val="00D4609A"/>
    <w:rsid w:val="00D46724"/>
    <w:rsid w:val="00D50EBD"/>
    <w:rsid w:val="00D57063"/>
    <w:rsid w:val="00D57D14"/>
    <w:rsid w:val="00D7180A"/>
    <w:rsid w:val="00D734E6"/>
    <w:rsid w:val="00D74545"/>
    <w:rsid w:val="00D7464B"/>
    <w:rsid w:val="00D74E87"/>
    <w:rsid w:val="00D76CD8"/>
    <w:rsid w:val="00D776D1"/>
    <w:rsid w:val="00D82F21"/>
    <w:rsid w:val="00D86824"/>
    <w:rsid w:val="00D8746C"/>
    <w:rsid w:val="00D90DCB"/>
    <w:rsid w:val="00D95248"/>
    <w:rsid w:val="00DA3389"/>
    <w:rsid w:val="00DA59B0"/>
    <w:rsid w:val="00DB0660"/>
    <w:rsid w:val="00DB6AE9"/>
    <w:rsid w:val="00DB7DB1"/>
    <w:rsid w:val="00DC58C9"/>
    <w:rsid w:val="00DC5C09"/>
    <w:rsid w:val="00DD208E"/>
    <w:rsid w:val="00DD2CFD"/>
    <w:rsid w:val="00DD38CE"/>
    <w:rsid w:val="00DE09BF"/>
    <w:rsid w:val="00DE2B73"/>
    <w:rsid w:val="00DE34A0"/>
    <w:rsid w:val="00DE46E6"/>
    <w:rsid w:val="00DE49C1"/>
    <w:rsid w:val="00DE7493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14333"/>
    <w:rsid w:val="00E2321E"/>
    <w:rsid w:val="00E23CF3"/>
    <w:rsid w:val="00E26EFB"/>
    <w:rsid w:val="00E3450E"/>
    <w:rsid w:val="00E3508D"/>
    <w:rsid w:val="00E363A7"/>
    <w:rsid w:val="00E36A6C"/>
    <w:rsid w:val="00E4173E"/>
    <w:rsid w:val="00E452BF"/>
    <w:rsid w:val="00E45DA8"/>
    <w:rsid w:val="00E46073"/>
    <w:rsid w:val="00E53DB3"/>
    <w:rsid w:val="00E5495A"/>
    <w:rsid w:val="00E57EB6"/>
    <w:rsid w:val="00E601F3"/>
    <w:rsid w:val="00E60870"/>
    <w:rsid w:val="00E61ADD"/>
    <w:rsid w:val="00E640DF"/>
    <w:rsid w:val="00E64B8F"/>
    <w:rsid w:val="00E67087"/>
    <w:rsid w:val="00E75E0C"/>
    <w:rsid w:val="00E77734"/>
    <w:rsid w:val="00E81A46"/>
    <w:rsid w:val="00E82117"/>
    <w:rsid w:val="00E833D2"/>
    <w:rsid w:val="00E83568"/>
    <w:rsid w:val="00E85F15"/>
    <w:rsid w:val="00E93EBE"/>
    <w:rsid w:val="00E965B9"/>
    <w:rsid w:val="00E97D8D"/>
    <w:rsid w:val="00EA0814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1359"/>
    <w:rsid w:val="00EC13BE"/>
    <w:rsid w:val="00EC4447"/>
    <w:rsid w:val="00EC757B"/>
    <w:rsid w:val="00ED4F82"/>
    <w:rsid w:val="00ED5725"/>
    <w:rsid w:val="00EE3031"/>
    <w:rsid w:val="00EE5514"/>
    <w:rsid w:val="00EF181A"/>
    <w:rsid w:val="00EF2173"/>
    <w:rsid w:val="00EF68B6"/>
    <w:rsid w:val="00F01069"/>
    <w:rsid w:val="00F0114C"/>
    <w:rsid w:val="00F0168D"/>
    <w:rsid w:val="00F02FED"/>
    <w:rsid w:val="00F049DF"/>
    <w:rsid w:val="00F04F9A"/>
    <w:rsid w:val="00F10C81"/>
    <w:rsid w:val="00F116D1"/>
    <w:rsid w:val="00F12460"/>
    <w:rsid w:val="00F1255C"/>
    <w:rsid w:val="00F1455A"/>
    <w:rsid w:val="00F15349"/>
    <w:rsid w:val="00F16134"/>
    <w:rsid w:val="00F255D5"/>
    <w:rsid w:val="00F26514"/>
    <w:rsid w:val="00F2718E"/>
    <w:rsid w:val="00F34FA8"/>
    <w:rsid w:val="00F35DA8"/>
    <w:rsid w:val="00F4244E"/>
    <w:rsid w:val="00F43C18"/>
    <w:rsid w:val="00F44A50"/>
    <w:rsid w:val="00F50A63"/>
    <w:rsid w:val="00F53043"/>
    <w:rsid w:val="00F531E6"/>
    <w:rsid w:val="00F55DBC"/>
    <w:rsid w:val="00F63062"/>
    <w:rsid w:val="00F6352D"/>
    <w:rsid w:val="00F65671"/>
    <w:rsid w:val="00F731B8"/>
    <w:rsid w:val="00F7342C"/>
    <w:rsid w:val="00F740D7"/>
    <w:rsid w:val="00F75BCB"/>
    <w:rsid w:val="00F76D7D"/>
    <w:rsid w:val="00F808A7"/>
    <w:rsid w:val="00F82A77"/>
    <w:rsid w:val="00F863B3"/>
    <w:rsid w:val="00F87AC6"/>
    <w:rsid w:val="00F90C68"/>
    <w:rsid w:val="00F91246"/>
    <w:rsid w:val="00F919C1"/>
    <w:rsid w:val="00F93B33"/>
    <w:rsid w:val="00F9495D"/>
    <w:rsid w:val="00F94A56"/>
    <w:rsid w:val="00F95A5B"/>
    <w:rsid w:val="00F95F8F"/>
    <w:rsid w:val="00FA0D86"/>
    <w:rsid w:val="00FA3E68"/>
    <w:rsid w:val="00FB6798"/>
    <w:rsid w:val="00FB7297"/>
    <w:rsid w:val="00FC278B"/>
    <w:rsid w:val="00FC2A80"/>
    <w:rsid w:val="00FC67EB"/>
    <w:rsid w:val="00FC6FFA"/>
    <w:rsid w:val="00FD01CD"/>
    <w:rsid w:val="00FD144A"/>
    <w:rsid w:val="00FD21F1"/>
    <w:rsid w:val="00FE27E0"/>
    <w:rsid w:val="00FE2D7B"/>
    <w:rsid w:val="00FE78A8"/>
    <w:rsid w:val="00FF2A93"/>
    <w:rsid w:val="00FF4AD9"/>
    <w:rsid w:val="00FF4E07"/>
    <w:rsid w:val="00FF4EE6"/>
    <w:rsid w:val="00FF6A6C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8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2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472379"/>
  </w:style>
  <w:style w:type="paragraph" w:customStyle="1" w:styleId="af9">
    <w:name w:val="Стиль"/>
    <w:rsid w:val="00AA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CF3FC1"/>
  </w:style>
  <w:style w:type="paragraph" w:customStyle="1" w:styleId="pboth1">
    <w:name w:val="pboth1"/>
    <w:basedOn w:val="a"/>
    <w:rsid w:val="002C1CDE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uiPriority w:val="20"/>
    <w:qFormat/>
    <w:rsid w:val="00EA0814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EA08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9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rsid w:val="005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rsid w:val="00541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j">
    <w:name w:val="pj"/>
    <w:basedOn w:val="a"/>
    <w:rsid w:val="005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nPXX1BKyQZ7ui1FzVeNQHicVRcQ=</DigestValue>
    </Reference>
    <Reference URI="#idOfficeObject" Type="http://www.w3.org/2000/09/xmldsig#Object">
      <DigestMethod Algorithm="http://www.w3.org/2000/09/xmldsig#sha1"/>
      <DigestValue>KCH23JLa06kXCAmrKHkFYeQhyRU=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zTe2FzF29E8MWeO91/y9FBQFsww=</DigestValue>
    </Reference>
    <Reference URI="#idValidSigLnImg" Type="http://www.w3.org/2000/09/xmldsig#Object">
      <DigestMethod Algorithm="http://www.w3.org/2000/09/xmldsig#sha1"/>
      <DigestValue>ZJmS2ijVJTUvd67ByDPQeT5fgFs=</DigestValue>
    </Reference>
    <Reference URI="#idInvalidSigLnImg" Type="http://www.w3.org/2000/09/xmldsig#Object">
      <DigestMethod Algorithm="http://www.w3.org/2000/09/xmldsig#sha1"/>
      <DigestValue>G4s22FjAJMbkVyXBXEMLCUwaAhA=</DigestValue>
    </Reference>
  </SignedInfo>
  <SignatureValue>ZXdz25nm5xDtp4XxYP6oG1TSpSft5kvwmPg9HlvzkPUjGMl4NrEP6IWxDSS8CnBhSs3K4yJykLOa
X49JdDG6eNZe/ziai++uYA56/2XpP3ZF54Q6xTTeZ19d7olaIRgtC7p56Yzo3eH3tSD8nFZZFQGX
l6NoRbI9gyhdkZCuXtA=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gQmL4UrTJpNptwHMlYm8bT7jys8=</DigestValue>
      </Reference>
      <Reference URI="/word/settings.xml?ContentType=application/vnd.openxmlformats-officedocument.wordprocessingml.settings+xml">
        <DigestMethod Algorithm="http://www.w3.org/2000/09/xmldsig#sha1"/>
        <DigestValue>Ii4Sk2jYIEnnul/Xdrkrjrc4xio=</DigestValue>
      </Reference>
      <Reference URI="/word/styles.xml?ContentType=application/vnd.openxmlformats-officedocument.wordprocessingml.styles+xml">
        <DigestMethod Algorithm="http://www.w3.org/2000/09/xmldsig#sha1"/>
        <DigestValue>mIbqlv9dWtwe9PKKZx0LL6+SHyw=</DigestValue>
      </Reference>
      <Reference URI="/word/numbering.xml?ContentType=application/vnd.openxmlformats-officedocument.wordprocessingml.numbering+xml">
        <DigestMethod Algorithm="http://www.w3.org/2000/09/xmldsig#sha1"/>
        <DigestValue>xSxGByGxbJD27mUoKc7m023Ett0=</DigestValue>
      </Reference>
      <Reference URI="/word/fontTable.xml?ContentType=application/vnd.openxmlformats-officedocument.wordprocessingml.fontTable+xml">
        <DigestMethod Algorithm="http://www.w3.org/2000/09/xmldsig#sha1"/>
        <DigestValue>mgzzlUnZU1Ru2zD/obs1XiNgBRU=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BsLVA2PL9OKV+fkn1L1VZPE0M2s=</DigestValue>
      </Reference>
      <Reference URI="/word/footer1.xml?ContentType=application/vnd.openxmlformats-officedocument.wordprocessingml.footer+xml">
        <DigestMethod Algorithm="http://www.w3.org/2000/09/xmldsig#sha1"/>
        <DigestValue>8IPpZClO0CjGq3+ZocxbkEXrrQg=</DigestValue>
      </Reference>
      <Reference URI="/word/document.xml?ContentType=application/vnd.openxmlformats-officedocument.wordprocessingml.document.main+xml">
        <DigestMethod Algorithm="http://www.w3.org/2000/09/xmldsig#sha1"/>
        <DigestValue>/VtL4KcygiiFhMM/l7EbdKjD88E=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0+VOfzCJ7BpucpCdMk0nWcqzn2A=</DigestValue>
      </Reference>
      <Reference URI="/word/endnotes.xml?ContentType=application/vnd.openxmlformats-officedocument.wordprocessingml.endnotes+xml">
        <DigestMethod Algorithm="http://www.w3.org/2000/09/xmldsig#sha1"/>
        <DigestValue>72xzLltm/j3f593DiQ2nn7VR0uQ=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FTSBSc1q15szzOxf1V/JHbzgcNU=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{5D961D22-9386-4161-8563-642C691C44DE}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2021-08-30T15:49:49Z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DKxFAMwAAAAA9C0AcK1FAAAAAABUrEUAbEPxZQysRQAA9C0AAQAAAAD0LQABAAAAiEPxZQECAABYrUUAAGctAFCtRQAA9C0AAKxFAIABSXUNXER131tEdQCsRQBkAQAAAAAAAAAAAADiZuh04mbodFg2LQAACAAAAAIAAAAAAAAorEUAdW7odAAAAAAAAAAAWq1FAAcAAABMrUUABwAAAAAAAAAAAAAATK1FAGCsRQDa7ed0AAAAAAACAAAAAEUABwAAAEytRQAHAAAATBLpdAAAAAAAAAAATK1FAAcAAADwYxMCjKxFAJgw53QAAAAAAAIAAEytR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jK5FAGQBAAAAAAAAAAAAAOJm6HTiZuh03V3ZZQAAAACAFh8AvEItAICNEwPdXdllAAAAAIAVHwDwYxMCANb3ArCuRQC/WdllCIKQAPwBAADsrkUAY1nZZfwBAAAAAAAA4mbodOJm6HT8AQAAAAgAAAACAAAAAAAABK9FAHVu6HQAAAAAAAAAADawRQAHAAAAKLBFAAcAAAAAAAAAAAAAACiwRQA8r0UA2u3ndAAAAAAAAgAAAABFAAcAAAAosEUABwAAAEwS6XQAAAAAAAAAACiwRQAHAAAA8GMTAmivRQCYMOd0AAAAAAACAAAosE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aJ5FAGy642VwQgxmAQAAAGSdB2YUpAdm4Kb0A3BCDGYBAAAAZJ0HZnydB2bAo1gDwKNYA7CeRQDShd5lNBMMZgEAAABknQdmvJ5FAIABSXUNXER131tEdbyeRQBkAQAAAAAAAAAAAADiZuh04mbodAg3LQAACAAAAAIAAAAAAADknkUAdW7odAAAAAAAAAAAFKBFAAYAAAAIoEUABgAAAAAAAAAAAAAACKBFAByfRQDa7ed0AAAAAAACAAAAAEUABgAAAAigRQAGAAAATBLpdAAAAAAAAAAACKBFAAYAAADwYxMCSJ9FAJgw53QAAAAAAAIAAAig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AIrQoAAAAA3TMhfiIAigF1oUR1u0rxZe4hAUUAAAAAzAAAAGxrRQAAAAAAjGlFACBK8WUIakUAzAAAAAD0LQBsa0UAAAAAAFBqRQBsQ/FlCGpFAAD0LQABAAAAAPQtAAEAAACIQ/FlAAAAAFRrRQAAZy0ATGtFAAD0LQCAAUl1nxATAJI2CsL0aUUAFoFEdUCzRwYAAAAAgAFJdfRpRQA1gUR1gAFJdQAAAUUgCPgJHGpFAHOARHUBAAAABGpFABAAAABUAGEAGGpFAKgV3GVgakUANGpFANMT3GUAAMcGSGpF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ysRQDMAAAAAPQtAHCtRQAAAAAAVKxFAGxD8WUMrEUAAPQtAAEAAAAA9C0AAQAAAIhD8WUBAgAAWK1FAABnLQBQrUUAAPQtAACsRQCAAUl1DVxEdd9bRHUArEUAZAEAAAAAAAAAAAAA4mbodOJm6HRYNi0AAAgAAAACAAAAAAAAKKxFAHVu6HQAAAAAAAAAAFqtRQAHAAAATK1FAAcAAAAAAAAAAAAAAEytRQBgrEUA2u3ndAAAAAAAAgAAAABFAAcAAABMrUUABwAAAEwS6XQAAAAAAAAAAEytRQAHAAAA8GMTAoysRQCYMOd0AAAAAAACAABMrU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yuRQBkAQAAAAAAAAAAAADiZuh04mbodN1d2WUAAAAAgBYfALxCLQCAjRMD3V3ZZQAAAACAFR8A8GMTAgDW9wKwrkUAv1nZZQiCkAD8AQAA7K5FAGNZ2WX8AQAAAAAAAOJm6HTiZuh0/AEAAAAIAAAAAgAAAAAAAASvRQB1buh0AAAAAAAAAAA2sEUABwAAACiwRQAHAAAAAAAAAAAAAAAosEUAPK9FANrt53QAAAAAAAIAAAAARQAHAAAAKLBFAAcAAABMEul0AAAAAAAAAAAosEUABwAAAPBjEwJor0UAmDDndAAAAAAAAgAAKLB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ieRQBsuuNlcEIMZgEAAABknQdmFKQHZuCm9ANwQgxmAQAAAGSdB2Z8nQdmwKNYA8CjWAOwnkUA0oXeZTQTDGYBAAAAZJ0HZryeRQCAAUl1DVxEdd9bRHW8nkUAZAEAAAAAAAAAAAAA4mbodOJm6HQINy0AAAgAAAACAAAAAAAA5J5FAHVu6HQAAAAAAAAAABSgRQAGAAAACKBFAAYAAAAAAAAAAAAAAAigRQAcn0UA2u3ndAAAAAAAAgAAAABFAAYAAAAIoEUABgAAAEwS6XQAAAAAAAAAAAigRQAGAAAA8GMTAkifRQCYMOd0AAAAAAACAAAIoE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ACK0K82eCdvQeIYgiAIoB7EdbA2xpRQDoaoJ2AAAAAAAAAAAgakUA2YaBdgcAAAAAAAAARhIB8QAAAACwJWUFAQAAALAlZQUAAAAABgAAAIABSXWwJWUFGFRPBoABSXWPEBMAFi8KyQAARQAWgUR1GFRPBrAlZQWAAUl11GlFADWBRHWAAUl1RhIB8UYSAfH8aUUAc4BEdQEAAADkaUUAdaFEdbtK8WUAAAHxAAAAAMwAAAD8a0UAAAAAABxqRQAgSvFlmGpFAMwAAAAA9C0A/GtFAAAAAADgakUAbEPxZUhqR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CA67-5600-4CEA-A863-4FCBE9A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20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</dc:creator>
  <cp:lastModifiedBy>admin</cp:lastModifiedBy>
  <cp:revision>74</cp:revision>
  <cp:lastPrinted>2021-10-02T07:32:00Z</cp:lastPrinted>
  <dcterms:created xsi:type="dcterms:W3CDTF">2018-11-17T09:24:00Z</dcterms:created>
  <dcterms:modified xsi:type="dcterms:W3CDTF">2021-08-30T15:49:00Z</dcterms:modified>
</cp:coreProperties>
</file>