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1B6D95" w:rsidRPr="001B6D95" w:rsidTr="001B6D95">
        <w:tc>
          <w:tcPr>
            <w:tcW w:w="5494" w:type="dxa"/>
          </w:tcPr>
          <w:p w:rsidR="001B6D95" w:rsidRPr="001B6D95" w:rsidRDefault="001B6D95" w:rsidP="001B6D95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6D95" w:rsidRPr="001B6D95" w:rsidRDefault="001B6D95" w:rsidP="001B6D95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8"/>
                <w:szCs w:val="24"/>
              </w:rPr>
              <w:t>Зам. директора по УР</w:t>
            </w:r>
          </w:p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__________О.В.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8"/>
                <w:szCs w:val="24"/>
              </w:rPr>
              <w:t>Гузаревич</w:t>
            </w:r>
            <w:proofErr w:type="spellEnd"/>
          </w:p>
          <w:p w:rsidR="001B6D95" w:rsidRPr="001B6D95" w:rsidRDefault="00966D8F" w:rsidP="001B6D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«____»___________2022</w:t>
            </w:r>
            <w:r w:rsidR="001B6D95" w:rsidRPr="001B6D9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1B6D95" w:rsidRPr="001B6D95" w:rsidTr="001B6D95">
        <w:tc>
          <w:tcPr>
            <w:tcW w:w="5494" w:type="dxa"/>
          </w:tcPr>
          <w:p w:rsidR="001B6D95" w:rsidRPr="001B6D95" w:rsidRDefault="00C22B6C" w:rsidP="001B6D95">
            <w:pPr>
              <w:widowControl w:val="0"/>
              <w:suppressAutoHyphens/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2B310CCC-E9BD-4885-9805-E5B2ECEA2354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  <w:p w:rsidR="001B6D95" w:rsidRPr="001B6D95" w:rsidRDefault="001B6D95" w:rsidP="001B6D95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1B6D95" w:rsidRPr="001B6D95" w:rsidRDefault="001B6D95" w:rsidP="001B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1B6D95" w:rsidRPr="001B6D95" w:rsidRDefault="001B6D95" w:rsidP="001B6D95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6D95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116668" w:rsidRDefault="00116668" w:rsidP="001B6D95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учебной дисциплины</w:t>
      </w:r>
    </w:p>
    <w:p w:rsidR="001B6D95" w:rsidRPr="001B6D95" w:rsidRDefault="001B6D95" w:rsidP="001B6D95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БУП.05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1B6D95" w:rsidRPr="001B6D95" w:rsidRDefault="001B6D95" w:rsidP="001B6D95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116668" w:rsidRDefault="001B6D95" w:rsidP="001B6D95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38.02.01 Экономика и бухгалтерский учет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(по отраслям)</w:t>
      </w:r>
    </w:p>
    <w:p w:rsidR="001B6D95" w:rsidRPr="001B6D95" w:rsidRDefault="001B6D95" w:rsidP="001B6D95">
      <w:pPr>
        <w:tabs>
          <w:tab w:val="left" w:pos="5194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Наименование квалификации: </w:t>
      </w:r>
      <w:r w:rsidRPr="00116668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</w:p>
    <w:p w:rsidR="001B6D95" w:rsidRPr="001B6D95" w:rsidRDefault="001B6D95" w:rsidP="001B6D95">
      <w:pPr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обучения: </w:t>
      </w:r>
      <w:r w:rsidRPr="001166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очная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16668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16668" w:rsidRDefault="00966D8F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6668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483B5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B6D95" w:rsidRPr="0011666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B6D95" w:rsidRPr="001B6D95" w:rsidRDefault="001B6D95" w:rsidP="001B6D9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1B6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БУП.05 История / сост. М.А. </w:t>
      </w:r>
      <w:proofErr w:type="spellStart"/>
      <w:r w:rsidR="0096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Малькова</w:t>
      </w:r>
      <w:proofErr w:type="spellEnd"/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</w:t>
      </w:r>
      <w:r w:rsidR="0096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енбург: ФКПОУ «ОГЭКИ»</w:t>
      </w:r>
      <w:r w:rsidR="0048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B56" w:rsidRPr="00483B56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96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11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B6D95" w:rsidRPr="001B6D95" w:rsidRDefault="001B6D95" w:rsidP="001B6D9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предназначена для преподавания предмета общеобразовательного цикла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студентам очной формы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обучения 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  <w:proofErr w:type="gramEnd"/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38.02.01 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Экономика и бухгалтерский учет (по отраслям)</w:t>
      </w:r>
    </w:p>
    <w:p w:rsidR="001B6D95" w:rsidRPr="001B6D95" w:rsidRDefault="001B6D95" w:rsidP="001B6D95">
      <w:pPr>
        <w:tabs>
          <w:tab w:val="left" w:pos="5194"/>
        </w:tabs>
        <w:suppressAutoHyphens/>
        <w:spacing w:after="29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1B6D95" w:rsidRPr="001B6D95" w:rsidRDefault="001B6D95" w:rsidP="001B6D95">
      <w:pPr>
        <w:suppressLineNumbers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D95" w:rsidRPr="001B6D95" w:rsidRDefault="001B6D95" w:rsidP="001B6D95">
      <w:pPr>
        <w:suppressLineNumbers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D95" w:rsidRPr="001B6D95" w:rsidRDefault="001B6D95" w:rsidP="001B6D95">
      <w:pPr>
        <w:suppressLineNumbers/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6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____________________ М.А.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66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Малькова</w:t>
      </w:r>
      <w:proofErr w:type="spellEnd"/>
    </w:p>
    <w:p w:rsidR="001B6D95" w:rsidRPr="001B6D95" w:rsidRDefault="00966D8F" w:rsidP="001B6D95">
      <w:pPr>
        <w:suppressAutoHyphens/>
        <w:spacing w:line="240" w:lineRule="auto"/>
        <w:ind w:firstLine="709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_______2022</w:t>
      </w:r>
      <w:r w:rsidR="001B6D95"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           </w:t>
      </w:r>
      <w:r w:rsidR="001B6D95" w:rsidRPr="001B6D9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B6D95" w:rsidRPr="001B6D95" w:rsidRDefault="001B6D95" w:rsidP="001B6D95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 </w:t>
      </w:r>
      <w:proofErr w:type="spellStart"/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1B6D95" w:rsidRPr="001B6D95" w:rsidRDefault="001B6D95" w:rsidP="001B6D95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966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B6D95" w:rsidRPr="001B6D95" w:rsidRDefault="001B6D95" w:rsidP="001B6D95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1B6D95" w:rsidRPr="001B6D95" w:rsidRDefault="001B6D95" w:rsidP="001B6D95">
      <w:pPr>
        <w:suppressAutoHyphens/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Calibri" w:eastAsia="Calibri" w:hAnsi="Calibri" w:cs="Times New Roman"/>
        </w:rPr>
        <w:br w:type="page"/>
      </w:r>
    </w:p>
    <w:p w:rsidR="001B6D95" w:rsidRPr="001B6D95" w:rsidRDefault="001B6D95" w:rsidP="001B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95" w:rsidRPr="001B6D95" w:rsidRDefault="001B6D95" w:rsidP="001B6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1B6D95" w:rsidRPr="001B6D95" w:rsidRDefault="001B6D95" w:rsidP="001B6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1B6D95" w:rsidRPr="001B6D95" w:rsidRDefault="001B6D95" w:rsidP="001B6D95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caps/>
          <w:sz w:val="28"/>
          <w:szCs w:val="28"/>
        </w:rPr>
        <w:t>2 Планирумые</w:t>
      </w: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1B6D95" w:rsidRPr="001B6D95" w:rsidRDefault="001B6D95" w:rsidP="001B6D95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caps/>
          <w:sz w:val="28"/>
          <w:szCs w:val="28"/>
        </w:rPr>
        <w:t xml:space="preserve">3 содержание УЧЕБНОГО ПРЕДМЕТА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……………………………………..1</w:t>
      </w:r>
      <w:r w:rsidR="00483B5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B6D95" w:rsidRPr="001B6D95" w:rsidRDefault="001B6D95" w:rsidP="001B6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Pr="001B6D95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</w:p>
    <w:p w:rsidR="001B6D95" w:rsidRPr="001B6D95" w:rsidRDefault="001B6D95" w:rsidP="001B6D95">
      <w:pPr>
        <w:keepNext/>
        <w:suppressAutoHyphens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1B6D95" w:rsidRPr="001B6D95" w:rsidSect="001B6D95">
          <w:footerReference w:type="default" r:id="rId10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1B6D9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БУП.05. История предназначена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специалистов среднего звена.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БУП.05. История разработана на основе Примерной основной образовательной программы среднего общего образования (протокол от 28 июня 2016 г. № 2/16-з);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1B6D95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9B7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направлено на решение следующих </w:t>
      </w:r>
      <w:r w:rsidRPr="002649B7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649B7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5A01F8" w:rsidRPr="002649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1B6D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БУП.05 История</w:t>
      </w:r>
    </w:p>
    <w:p w:rsidR="005A01F8" w:rsidRPr="00846CE1" w:rsidRDefault="005A01F8" w:rsidP="005A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БУП.05 История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5A01F8" w:rsidRPr="00100DEC" w:rsidRDefault="005A01F8" w:rsidP="005A01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DEC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100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D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учебного предмета БУП.05. История </w:t>
      </w:r>
      <w:r w:rsidRPr="00100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студентов. 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bCs/>
          <w:sz w:val="28"/>
          <w:szCs w:val="28"/>
        </w:rPr>
        <w:t>учебного предмет</w:t>
      </w:r>
      <w:r w:rsidRPr="001B6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БУП.05 История </w:t>
      </w:r>
      <w:r w:rsidRPr="001B6D95">
        <w:rPr>
          <w:rFonts w:ascii="Times New Roman" w:eastAsia="Calibri" w:hAnsi="Times New Roman" w:cs="Times New Roman"/>
          <w:color w:val="000000"/>
          <w:sz w:val="28"/>
          <w:szCs w:val="28"/>
        </w:rPr>
        <w:t>обучаю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1B6D95" w:rsidRPr="001B6D95" w:rsidRDefault="001B6D95" w:rsidP="001B6D9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</w:t>
      </w:r>
      <w:r w:rsidR="002C10CA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слабовидящих обучающихся используются: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1B6D95" w:rsidRPr="001B6D95" w:rsidRDefault="001B6D95" w:rsidP="001B6D95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1B6D95" w:rsidRPr="001B6D95" w:rsidRDefault="001B6D95" w:rsidP="001B6D95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психотерапевтическая настройка;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связей, связи с практикой и др.);</w:t>
      </w:r>
    </w:p>
    <w:p w:rsidR="001B6D95" w:rsidRPr="001B6D95" w:rsidRDefault="001B6D95" w:rsidP="001B6D95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слабослышащих обучающихся используются:</w:t>
      </w:r>
    </w:p>
    <w:p w:rsidR="001B6D95" w:rsidRPr="001B6D95" w:rsidRDefault="001B6D95" w:rsidP="001B6D95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внимание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слабослышащего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, использует жесты;</w:t>
      </w:r>
    </w:p>
    <w:p w:rsidR="001B6D95" w:rsidRPr="002C10CA" w:rsidRDefault="001B6D95" w:rsidP="002C10CA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</w:t>
      </w:r>
      <w:r w:rsidR="002C10CA">
        <w:rPr>
          <w:rFonts w:ascii="Times New Roman" w:eastAsia="Calibri" w:hAnsi="Times New Roman" w:cs="Times New Roman"/>
          <w:sz w:val="28"/>
          <w:szCs w:val="28"/>
        </w:rPr>
        <w:t xml:space="preserve">ту, разбирая смысловое значение </w:t>
      </w:r>
      <w:r w:rsidRPr="002C10CA">
        <w:rPr>
          <w:rFonts w:ascii="Times New Roman" w:eastAsia="Calibri" w:hAnsi="Times New Roman" w:cs="Times New Roman"/>
          <w:sz w:val="28"/>
          <w:szCs w:val="28"/>
        </w:rPr>
        <w:t xml:space="preserve">каждого слова с обязательной личностно ориентированной обратной связью с </w:t>
      </w:r>
      <w:proofErr w:type="gramStart"/>
      <w:r w:rsidRPr="002C10C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C10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D95" w:rsidRPr="001B6D95" w:rsidRDefault="001B6D95" w:rsidP="001B6D95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1B6D95" w:rsidRPr="001B6D95" w:rsidRDefault="001B6D95" w:rsidP="001B6D95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1B6D95" w:rsidRPr="001B6D95" w:rsidRDefault="001B6D95" w:rsidP="001B6D95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B6D95" w:rsidRPr="001B6D95" w:rsidRDefault="001B6D95" w:rsidP="001B6D95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D95">
        <w:rPr>
          <w:rFonts w:ascii="Calibri" w:eastAsia="Calibri" w:hAnsi="Calibri" w:cs="Times New Roman"/>
        </w:rPr>
        <w:br w:type="page"/>
      </w:r>
    </w:p>
    <w:p w:rsidR="001B6D95" w:rsidRPr="001B6D95" w:rsidRDefault="001B6D95" w:rsidP="001B6D95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учебного предмета</w:t>
      </w:r>
      <w:r w:rsidRPr="001B6D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b/>
          <w:caps/>
          <w:sz w:val="28"/>
          <w:szCs w:val="28"/>
        </w:rPr>
        <w:t>БУП.05 История</w:t>
      </w:r>
    </w:p>
    <w:p w:rsidR="005A01F8" w:rsidRPr="003B50D7" w:rsidRDefault="005A01F8" w:rsidP="005A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БУП.05 История об</w:t>
      </w:r>
      <w:r w:rsidRPr="003B50D7">
        <w:rPr>
          <w:rFonts w:ascii="Times New Roman" w:hAnsi="Times New Roman" w:cs="Times New Roman"/>
          <w:sz w:val="28"/>
          <w:szCs w:val="28"/>
        </w:rPr>
        <w:t xml:space="preserve">еспечивает достижение </w:t>
      </w:r>
      <w:proofErr w:type="gramStart"/>
      <w:r w:rsidRPr="003B50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50D7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5A01F8" w:rsidRPr="00FE6716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5A01F8" w:rsidRPr="00FE6716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A01F8" w:rsidRPr="009147B7" w:rsidRDefault="005A01F8" w:rsidP="005A0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5A01F8" w:rsidRPr="003B50D7" w:rsidRDefault="005A01F8" w:rsidP="005A0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5A01F8" w:rsidRPr="003B50D7" w:rsidRDefault="005A01F8" w:rsidP="005A01F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</w:t>
      </w:r>
      <w:r w:rsidRPr="001B6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БУП.05 История </w:t>
      </w:r>
      <w:r w:rsidRPr="001B6D95">
        <w:rPr>
          <w:rFonts w:ascii="Times New Roman" w:eastAsia="Calibri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работать с хронологическими таблицами, картами и схемами; – читать легенду исторической карты;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1B6D95" w:rsidRPr="001B6D95" w:rsidRDefault="001B6D95" w:rsidP="001B6D95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БУП.05 История на уровне среднего общего образования  выпускник получит возможность научиться: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1B6D95" w:rsidRPr="001B6D95" w:rsidRDefault="001B6D95" w:rsidP="001B6D9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1B6D95" w:rsidRPr="001B6D95" w:rsidRDefault="001B6D95" w:rsidP="001B6D95">
      <w:pPr>
        <w:tabs>
          <w:tab w:val="left" w:pos="7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6D95" w:rsidRPr="001B6D95" w:rsidRDefault="001B6D95" w:rsidP="001B6D95">
      <w:pPr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6D95">
        <w:rPr>
          <w:rFonts w:ascii="Calibri" w:eastAsia="Calibri" w:hAnsi="Calibri" w:cs="Times New Roman"/>
        </w:rPr>
        <w:br w:type="page"/>
      </w:r>
    </w:p>
    <w:p w:rsidR="001B6D95" w:rsidRPr="001B6D95" w:rsidRDefault="001B6D95" w:rsidP="001B6D95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 содержание УЧЕБНОГО ПРЕДМЕТА</w:t>
      </w:r>
      <w:r w:rsidR="005A01F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БУП.05 история</w:t>
      </w:r>
    </w:p>
    <w:p w:rsidR="005A01F8" w:rsidRDefault="005A01F8" w:rsidP="005A01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5" w:name="_Toc441481689"/>
      <w:bookmarkStart w:id="16" w:name="_Toc441483739"/>
      <w:r>
        <w:rPr>
          <w:rFonts w:ascii="Times New Roman" w:hAnsi="Times New Roman" w:cs="Times New Roman"/>
          <w:b/>
          <w:sz w:val="28"/>
        </w:rPr>
        <w:t>Новейшая история.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1B6D95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Первая мировая война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Сараевское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Гумбиненом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поражение под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Танненбергом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Наступление в Галиции.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Морское сражение при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Гельголанде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Вступление в войну Османской империи.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сражение. Вступление в войну Румынии.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9" w:name="_Toc441481690"/>
      <w:bookmarkStart w:id="20" w:name="_Toc441483740"/>
      <w:proofErr w:type="spellStart"/>
      <w:r w:rsidRPr="001B6D95">
        <w:rPr>
          <w:rFonts w:ascii="Times New Roman" w:eastAsia="Calibri" w:hAnsi="Times New Roman" w:cs="Times New Roman"/>
          <w:b/>
          <w:sz w:val="28"/>
        </w:rPr>
        <w:t>Межвоенный</w:t>
      </w:r>
      <w:proofErr w:type="spellEnd"/>
      <w:r w:rsidRPr="001B6D95">
        <w:rPr>
          <w:rFonts w:ascii="Times New Roman" w:eastAsia="Calibri" w:hAnsi="Times New Roman" w:cs="Times New Roman"/>
          <w:b/>
          <w:sz w:val="28"/>
        </w:rPr>
        <w:t xml:space="preserve"> период (1918–1939)</w:t>
      </w:r>
      <w:bookmarkEnd w:id="17"/>
      <w:bookmarkEnd w:id="18"/>
      <w:bookmarkEnd w:id="19"/>
      <w:bookmarkEnd w:id="20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Рапалльское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Юнга.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Бриана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-Келлога.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Страны Запада в 1920-е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Кризис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Матеотти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6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</w:t>
      </w:r>
      <w:proofErr w:type="gram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Франкистский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мятеж и фашистское вмешательство.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 xml:space="preserve">Развитие культуры в первой трети ХХ </w:t>
      </w:r>
      <w:proofErr w:type="gramStart"/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в</w:t>
      </w:r>
      <w:proofErr w:type="gramEnd"/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3" w:name="_Toc441481691"/>
      <w:bookmarkStart w:id="24" w:name="_Toc441483741"/>
      <w:r w:rsidRPr="001B6D95">
        <w:rPr>
          <w:rFonts w:ascii="Times New Roman" w:eastAsia="Calibri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</w:t>
      </w:r>
      <w:proofErr w:type="gram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союзников.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gram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Висло-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proofErr w:type="gram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над</w:t>
      </w:r>
      <w:proofErr w:type="gram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5" w:name="_Toc441481692"/>
      <w:bookmarkStart w:id="26" w:name="_Toc441483742"/>
      <w:r w:rsidRPr="001B6D95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1B6D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1B6D95">
        <w:rPr>
          <w:rFonts w:ascii="Times New Roman" w:eastAsia="Calibri" w:hAnsi="Times New Roman" w:cs="Times New Roman"/>
          <w:i/>
          <w:sz w:val="28"/>
          <w:lang w:eastAsia="ru-RU"/>
        </w:rPr>
        <w:t>Гражданская война в Греции.</w:t>
      </w:r>
      <w:r w:rsidRPr="001B6D95">
        <w:rPr>
          <w:rFonts w:ascii="Times New Roman" w:eastAsia="Calibri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1B6D95">
        <w:rPr>
          <w:rFonts w:ascii="Times New Roman" w:eastAsia="Calibri" w:hAnsi="Times New Roman" w:cs="Times New Roman"/>
          <w:sz w:val="28"/>
          <w:lang w:eastAsia="ru-RU"/>
        </w:rPr>
        <w:t>Коминформ</w:t>
      </w:r>
      <w:proofErr w:type="spellEnd"/>
      <w:r w:rsidRPr="001B6D95">
        <w:rPr>
          <w:rFonts w:ascii="Times New Roman" w:eastAsia="Calibri" w:hAnsi="Times New Roman" w:cs="Times New Roman"/>
          <w:sz w:val="28"/>
          <w:lang w:eastAsia="ru-RU"/>
        </w:rPr>
        <w:t xml:space="preserve">. Советско-югославский конфликт. </w:t>
      </w:r>
      <w:r w:rsidRPr="001B6D95">
        <w:rPr>
          <w:rFonts w:ascii="Times New Roman" w:eastAsia="Calibri" w:hAnsi="Times New Roman" w:cs="Times New Roman"/>
          <w:i/>
          <w:sz w:val="28"/>
          <w:lang w:eastAsia="ru-RU"/>
        </w:rPr>
        <w:t>Террор в Восточной Европе.</w:t>
      </w:r>
      <w:r w:rsidRPr="001B6D95">
        <w:rPr>
          <w:rFonts w:ascii="Times New Roman" w:eastAsia="Calibri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 xml:space="preserve">Гонка вооружений. </w:t>
      </w:r>
      <w:proofErr w:type="gramStart"/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Берлинский</w:t>
      </w:r>
      <w:proofErr w:type="gramEnd"/>
      <w:r w:rsidRPr="001B6D95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 xml:space="preserve"> и Карибский кризисы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1B6D95" w:rsidRPr="001B6D95" w:rsidRDefault="001B6D95" w:rsidP="001B6D9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«Разрядка»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Полпотовский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 в Камбодже.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Латинская Америка в 1950–1990-е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Аграрные реформы и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импортзамещающая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индустриализация.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B6D95">
        <w:rPr>
          <w:rFonts w:ascii="Times New Roman" w:eastAsia="Calibri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</w:t>
      </w:r>
      <w:proofErr w:type="gramStart"/>
      <w:r w:rsidRPr="001B6D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Индонезия</w:t>
      </w:r>
      <w:proofErr w:type="gramEnd"/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Сукарно</w:t>
      </w:r>
      <w:proofErr w:type="spellEnd"/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 w:rsidRPr="001B6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9" w:name="_Toc441481693"/>
      <w:bookmarkStart w:id="30" w:name="_Toc441483743"/>
      <w:r w:rsidRPr="001B6D95"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1B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1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Россия в Первой мировой войне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Война и реформы: несбывшиеся ожидания.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Распутинщина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десакрализация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власти.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Великая российская революция 1917 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равославная церковь. Всероссийский Поместный собор и восстановление патриаршества.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Слом старого и создание нового госаппарата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Гражданская война и ее последствия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Идеология Белого движения.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Комуч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Главкизм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Национальный фактор в Гражданской войне.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Декларация прав народов Росс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значение.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Ликвидация сословных привилегий.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 xml:space="preserve">СССР в годы нэпа. 1921–1928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Тамбовщине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коренизации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» и борьба по вопросу о национальном строительстве.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П(</w:t>
      </w:r>
      <w:proofErr w:type="gram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б) к концу 1920-х гг.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Сельскохозяйственные коммуны, артели и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ТОЗы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. Отходничество. Сдача земли в аренду.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Советский Союз в 1929–1941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МТС.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Голо</w:t>
      </w:r>
      <w:proofErr w:type="gramStart"/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>д в СССР</w:t>
      </w:r>
      <w:proofErr w:type="gramEnd"/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Днепрострой</w:t>
      </w:r>
      <w:proofErr w:type="spellEnd"/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Турксиб</w:t>
      </w:r>
      <w:proofErr w:type="spellEnd"/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. Строительство Московского метрополитена. 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>П(</w:t>
      </w:r>
      <w:proofErr w:type="gramEnd"/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B6D95">
        <w:rPr>
          <w:rFonts w:ascii="Times New Roman" w:eastAsia="Calibri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1B6D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Нэпманы и отношение к ним в обществе. «Коммунистическое </w:t>
      </w:r>
      <w:proofErr w:type="gram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чванство</w:t>
      </w:r>
      <w:proofErr w:type="gram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Наркомпроса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. Рабфаки.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Культура и идеология.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Рабселькоры. Развитие спорта.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русского зарубежья.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Наука в 1930-е гг.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Повседневность 1930-х годов.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Материнство и детство в СССР.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Жизнь в деревне.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Трудодни. Единоличники.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Советские добровольцы в Испании и Китае.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Буковины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, Западной Украины и Западной Белоруссии.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Катынская трагедия.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«Зимняя война» с Финляндией. </w:t>
      </w:r>
    </w:p>
    <w:p w:rsidR="001B6D95" w:rsidRPr="00966D8F" w:rsidRDefault="001B6D95" w:rsidP="00966D8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1920–1930-е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1941–1945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Вторжение Герман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Создание дивизий народного ополчения.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Смоленское сражение.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под Ельней.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Восстания в нацистских лагерях.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ск в Кр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ыму. Битва за Кавказ. Оборона Сталинграда.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«Дом Павлова».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наступление на Ржевском направлении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Обоянью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Помощь населения фронту. Добровольные взносы в фонд обороны. Помощь </w:t>
      </w:r>
      <w:proofErr w:type="gram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эвакуированным</w:t>
      </w:r>
      <w:proofErr w:type="gram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Повседневность военного времени.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Фронтовые корреспонденты.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Государство и церковь в годы войны.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Избрание на патриарший престол митрополита Сергия (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Страгородского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ск стр</w:t>
      </w:r>
      <w:proofErr w:type="gram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ан антигитлеровской коалиции. Встреча на Эльбе.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Битва за Берлин и окончание войны в Европе.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Висло-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Одерская</w:t>
      </w:r>
      <w:proofErr w:type="spellEnd"/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операция. Капитуляция Германии.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Война и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Начало советского «Атомного проекта».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Квантунской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армии.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Истоки «холодной войны».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годы Великой Отечественной войны.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индустриального потенциала страны. Сельское хозяйство и положение деревни.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Помощь не затронутых войной национальных республик в восстановлении западных регионов СССР.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Т.Д. Лысенко и «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лысенковщина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Коминформбюро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1B6D95" w:rsidRPr="00116668" w:rsidRDefault="001B6D95" w:rsidP="0011666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И.В. Сталин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Частичная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десталинизация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: содержание и противоречия.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Внутрипартийная демократизация.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и смягчение политической цензуры. Возвращение депортированных народов.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Приоткрытие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«железного занавеса».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Самиздат и «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тамиздат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Перемены в научно-технической политике.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ХХ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II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Съезд КПСС и программа построения коммунизма в СССР. Воспитание «нового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человека».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Массовое жилищное строительство. «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Хрущевки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Новочеркасские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события.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1B6D95" w:rsidRPr="00116668" w:rsidRDefault="001B6D95" w:rsidP="0011666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1953–1964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Десталинизация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ресталинизация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Косыгинская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Замедление научно-технического прогресса в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Несуны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Неформалы (КСП, движение КВН и др.)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А.Д. Сахаров и А.И. Солженицын.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«Доктрина Брежнева».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1B6D95" w:rsidRPr="00116668" w:rsidRDefault="001B6D95" w:rsidP="0011666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1964–1985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>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Концепция социализма «с человеческим лицом». Вторая волна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десталинизации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л в КПСС</w:t>
      </w:r>
      <w:proofErr w:type="gram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1B6D95">
        <w:rPr>
          <w:rFonts w:ascii="Times New Roman" w:eastAsia="Calibri" w:hAnsi="Times New Roman" w:cs="Times New Roman"/>
          <w:sz w:val="28"/>
          <w:szCs w:val="28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с в КПСС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и создание Коммунистической партии РСФСР. Первый съезд народных депутатов РСФСР и его решения.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Б.Н. Ельцин – единый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лидер демократических сил. Противостояние союзной (Горбачев) и российской (Ельцин) власти.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Введение поста президента и избрание М.С. Горбачева Президентом СССР.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Ситуация на Северном Кавказе.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Радикализация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Референдум о независимости Украины.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Реакция мирового сообщества на распад СССР. Решение проблемы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советского ядерного оружия.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М.С. Горбачев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1B6D95" w:rsidRPr="00116668" w:rsidRDefault="001B6D95" w:rsidP="0011666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1985–1991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1992–2012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Становление новой России (1992–1999)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Ваучерная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приватизация.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Долларизация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построения федеративного государства. Утверждение государственной символики.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Опасность исламского фундаментализма.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деиндустриализации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Вывод денежных активов из страны.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Политтехнологии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Семибанкирщина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». «Олигархический» капитализм.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Б.Н. Ельцин </w:t>
      </w:r>
      <w:r w:rsidRPr="001B6D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1B6D95" w:rsidRPr="00116668" w:rsidRDefault="001B6D95" w:rsidP="0011666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D95">
        <w:rPr>
          <w:rFonts w:ascii="Times New Roman" w:eastAsia="Calibri" w:hAnsi="Times New Roman" w:cs="Times New Roman"/>
          <w:i/>
          <w:sz w:val="28"/>
          <w:szCs w:val="28"/>
        </w:rPr>
        <w:t>Наш край в 1992–1999 гг.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lastRenderedPageBreak/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Олимпийские и </w:t>
      </w:r>
      <w:proofErr w:type="spellStart"/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>паралимпийские</w:t>
      </w:r>
      <w:proofErr w:type="spellEnd"/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зимние игры 2014 г. в Сочи. </w:t>
      </w:r>
      <w:r w:rsidRPr="001B6D9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1B6D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Модернизация бытовой сферы.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в конце XX – начале XXI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Центробежные и партнерские тенденции в СНГ. СНГ и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ЕврАзЭС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Деятельность «большой двадцатки». Переговоры о вступлении в ВТО. </w:t>
      </w:r>
      <w:proofErr w:type="gram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Дальневосточное</w:t>
      </w:r>
      <w:proofErr w:type="gram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и другие направления политики России.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1B6D95">
        <w:rPr>
          <w:rFonts w:ascii="Times New Roman" w:eastAsia="Calibri" w:hAnsi="Times New Roman" w:cs="Times New Roman"/>
          <w:i/>
          <w:sz w:val="28"/>
          <w:szCs w:val="28"/>
        </w:rPr>
        <w:t>невостребованность</w:t>
      </w:r>
      <w:proofErr w:type="spellEnd"/>
      <w:r w:rsidRPr="001B6D95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результатов их открытий.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1B6D95">
        <w:rPr>
          <w:rFonts w:ascii="Times New Roman" w:eastAsia="Calibri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</w:t>
      </w:r>
      <w:r w:rsidRPr="001B6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массовая культура. </w:t>
      </w:r>
      <w:r w:rsidR="00372A3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символика Российской Федерации (герб, гимн, флаг). </w:t>
      </w:r>
    </w:p>
    <w:p w:rsidR="001B6D95" w:rsidRPr="001B6D95" w:rsidRDefault="001B6D95" w:rsidP="001B6D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1B6D95">
        <w:rPr>
          <w:rFonts w:ascii="Times New Roman" w:eastAsia="Calibri" w:hAnsi="Times New Roman" w:cs="Times New Roman"/>
          <w:i/>
          <w:sz w:val="28"/>
        </w:rPr>
        <w:t>Наш край в 2000–2012 гг.</w:t>
      </w:r>
    </w:p>
    <w:p w:rsidR="001B6D95" w:rsidRPr="001B6D95" w:rsidRDefault="001B6D95" w:rsidP="001B6D9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B6D95" w:rsidRPr="001B6D95" w:rsidRDefault="001B6D95" w:rsidP="001B6D9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6D9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1B6D95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1B6D95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Начало цивилизации.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Основы российской истории.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Происхождение Древнерусского государства.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Русь в эпоху раздробленности.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Возрождение русских земель (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IV— ХV века).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Смутное время в России.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Россия в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VII веке: успехи и проблемы.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Наш край с древнейших времен до конца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VII века.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Истоки модернизации в Западной Европе.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Революции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VII— ХVIII веков как порождение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модернизационных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процессов.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Страны Востока в раннее Новое время.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Становление новой России (конец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VII — начало ХVIII века).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Россия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VIII века: победная поступь империи.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Наш край в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VIII веке.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Рождение индустриального общества.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Восток и Запад в Х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Х веке: борьба и взаимовлияние.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Отечественная война 1812 года.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Россия Х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Х века: реформы или революция.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 Х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Х веке.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Мир начала ХХ века: достижения и противоречия.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Великая российская революция.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 1920 — 1930-е годы.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Вторая мировая война: дискуссионные вопросы.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 годы Великой Отечественной войны.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От индустриальной цивилизации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постиндустриальной.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Конец колониальной эпохи.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СССР: триумф и распад.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Наш край во второй половине 1940-х — 1991-х годов.</w:t>
      </w:r>
    </w:p>
    <w:p w:rsidR="001B6D95" w:rsidRPr="001B6D95" w:rsidRDefault="001B6D95" w:rsidP="001B6D95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sz w:val="28"/>
          <w:szCs w:val="28"/>
        </w:rPr>
        <w:t>Российская Федерация и глобальные вызовы.</w:t>
      </w:r>
    </w:p>
    <w:p w:rsidR="001B6D95" w:rsidRPr="001B6D95" w:rsidRDefault="001B6D95" w:rsidP="001B6D95">
      <w:pPr>
        <w:keepNext/>
        <w:suppressAutoHyphens/>
        <w:spacing w:after="0" w:line="240" w:lineRule="auto"/>
        <w:ind w:left="720"/>
        <w:outlineLvl w:val="0"/>
        <w:rPr>
          <w:rFonts w:ascii="Calibri" w:eastAsia="Calibri" w:hAnsi="Calibri" w:cs="Times New Roman"/>
        </w:rPr>
      </w:pPr>
    </w:p>
    <w:p w:rsidR="001B6D95" w:rsidRPr="001B6D95" w:rsidRDefault="001B6D95" w:rsidP="001B6D9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1B6D95" w:rsidRPr="001B6D95" w:rsidSect="001B6D95">
          <w:footerReference w:type="default" r:id="rId11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1B6D95" w:rsidRPr="001B6D95" w:rsidRDefault="001B6D95" w:rsidP="001B6D9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B6D95" w:rsidRPr="001B6D95" w:rsidRDefault="001B6D95" w:rsidP="00483B5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B6D95">
        <w:rPr>
          <w:rFonts w:ascii="Times New Roman" w:eastAsia="Times New Roman" w:hAnsi="Times New Roman" w:cs="Times New Roman"/>
          <w:b/>
          <w:caps/>
          <w:sz w:val="24"/>
          <w:szCs w:val="24"/>
        </w:rPr>
        <w:t>ТЕМАТИЧЕСКОЕ ПЛАНИРОВАНИЕ УЧЕБНОГО ПРЕДМЕТА БУП.05 История</w:t>
      </w:r>
    </w:p>
    <w:p w:rsidR="001B6D95" w:rsidRPr="001B6D95" w:rsidRDefault="001B6D95" w:rsidP="001B6D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B6D95" w:rsidRPr="001B6D95" w:rsidRDefault="001B6D95" w:rsidP="001B6D95">
      <w:pPr>
        <w:keepNext/>
        <w:suppressAutoHyphens/>
        <w:spacing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1B6D95" w:rsidRPr="001B6D95" w:rsidTr="001B6D9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Pr="001B6D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38.02.01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учебного предмета </w:t>
            </w: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БУП.05 История</w:t>
            </w:r>
            <w:r w:rsidRPr="001B6D9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учебным планом отводится  156 часов,  в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—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156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часов включает: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—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  ч.,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-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116  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часов;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18 ч.</w:t>
            </w:r>
            <w:r w:rsidR="005A01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(в том числе 2 час дифзачет)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семинары —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8 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часов;</w:t>
            </w:r>
          </w:p>
          <w:p w:rsidR="001B6D95" w:rsidRPr="001B6D95" w:rsidRDefault="001B6D95" w:rsidP="001B6D95">
            <w:pPr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-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4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часа;</w:t>
            </w:r>
          </w:p>
          <w:p w:rsidR="001B6D95" w:rsidRPr="001B6D95" w:rsidRDefault="001B6D95" w:rsidP="001B6D95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</w:tbl>
    <w:p w:rsidR="001B6D95" w:rsidRPr="001B6D95" w:rsidRDefault="001B6D95" w:rsidP="001B6D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c"/>
        <w:tblW w:w="14496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693"/>
        <w:gridCol w:w="8505"/>
        <w:gridCol w:w="992"/>
        <w:gridCol w:w="1559"/>
      </w:tblGrid>
      <w:tr w:rsidR="001B6D95" w:rsidRPr="001B6D95" w:rsidTr="001B6D95">
        <w:trPr>
          <w:trHeight w:val="510"/>
        </w:trPr>
        <w:tc>
          <w:tcPr>
            <w:tcW w:w="747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5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1B6D95" w:rsidRPr="001B6D95" w:rsidTr="001B6D95">
        <w:trPr>
          <w:trHeight w:val="361"/>
        </w:trPr>
        <w:tc>
          <w:tcPr>
            <w:tcW w:w="747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B6D95" w:rsidRPr="001B6D95" w:rsidRDefault="001B6D95" w:rsidP="001B6D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rPr>
          <w:trHeight w:val="615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 Мир накануне и в годы Первой мировой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на Балканах.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"Бег к морю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Первая мировая война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Сражение на Марне. Победа российской армии под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Гумбиненом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поражение под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Танненбергом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Наступление в Галиции.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Морское сражение при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Гельголанде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Ютландское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сражение. Вступление в войну Румынии.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ЛПЗ № 1 Первая мировая война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Азии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№1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 </w:t>
            </w:r>
            <w:proofErr w:type="spellStart"/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 (1918 - 1939)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 волна после Первой мировой войны.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Рапалльское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Дауэса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Юнга.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Локарнские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договоры. Формирование новых военно-политических блоков - Малая Антанта, Балканская и Балтийская Антанты. Пацифистское движение. Пакт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Бриана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-Келлога.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rPr>
          <w:trHeight w:val="621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Кризис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Матеотти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rPr>
          <w:trHeight w:val="946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9 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 после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Синьхайской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депрессия. Мировой экономический кризис. 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Ф. Рузвельта в США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2.5 Нарастание агрессии. Германский нацизм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2.6 «Народный фронт» и Гражданская война в Испании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Франкистский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2.7 Политика «умиротворения» агрессора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Развитие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в первой трети ХХ 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1B6D95" w:rsidRPr="001B6D95" w:rsidRDefault="001B6D95" w:rsidP="001B6D9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направления в искусстве. Модернизм, авангардизм, сюрреализм,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абстракционизм, реализм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Психоанализ.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1. Мир в 1914-1939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Раздаел 3 Вторая мировая война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3.1 Начало Второй мировой войны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СССР. Советско-финляндская война и ее международные последствия.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Разгром Франц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союзников.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3.2 Начало Великой Отечественной войны и войны на Тихом океане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3.3 Коренной перелом в войне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Каирская декларация. Роспуск Коминтерна.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ЛПЗ №2 Жизнь во время войны. Сопротивление оккупантам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№2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Жизнь во время войны. Сопротивление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оккупантам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Движение Сопротивления и коллаборационизм.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Одерская</w:t>
            </w:r>
            <w:proofErr w:type="spellEnd"/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процесс над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Коминформ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Советско-югославский конфликт.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Гонка вооружений. </w:t>
            </w:r>
            <w:proofErr w:type="gramStart"/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Берлинский</w:t>
            </w:r>
            <w:proofErr w:type="gramEnd"/>
            <w:r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Карибский кризисы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ЛПЗ №3. </w:t>
            </w:r>
            <w:r w:rsidR="001B6D95"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Гонка вооружений. </w:t>
            </w:r>
            <w:proofErr w:type="gramStart"/>
            <w:r w:rsidR="001B6D95"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Берлинский</w:t>
            </w:r>
            <w:proofErr w:type="gramEnd"/>
            <w:r w:rsidR="001B6D95" w:rsidRPr="001B6D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Карибский кризисы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№3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Дальний Восток в 40–70-е гг. Войны и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революции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Гражданская война в Китае.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Национально-освободительные и коммунистические движения в Юго-Восточной Азии.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Индокитайские войны.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Новая восточная политика ФРГ. Хельсинкский акт. Договор ОСВ-2. Ракетный кризис в Европе.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ЛПЗ №4. </w:t>
            </w:r>
            <w:r w:rsidR="001B6D95"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Ввод советских войск в Афганистан. Возвращение к политике «холодной войны».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№4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 съезд КПСС.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Коммунистический режим в Северной Корее.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Полпотовский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режим в Камбодже.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Аграрные реформы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импортзамещающая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индустриализация.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 на Кубе.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11945" w:type="dxa"/>
            <w:gridSpan w:val="3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Индонезия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Сукарно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Сухарто. Страны Юго-Восточной Азии после войны в Индокитае.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в странах Азии. Рост влияния Китая на международной арене.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равославная церковь. Всероссийский Поместный собор и восстановление патриаршества.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5 </w:t>
            </w:r>
            <w:r w:rsidR="001B6D95"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Комуч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антибольшевистских сил.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Комуч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Гражданская война и ее последствия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Ущемление прав Советов в пользу чрезвычайных органов – ЧК, комбедов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ревкомов.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rPr>
          <w:trHeight w:val="695"/>
        </w:trPr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СССР в годы нэпа. 1921–1928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хозяйства.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внедрения научной организации труда (НОТ) на производстве.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коренизации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и борьба по вопросу о национальном строительстве.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в годы нэпа. 1921–1928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Смерть В.И. Ленина и борьба за власть. В.И. Ленин в оценках современников и историков.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П(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б) к концу 1920-х гг.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Сельскохозяйственные коммуны, артели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ТОЗы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Отходничество. Сдача земли в аренду.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МТС.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Днепрострой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Турксиб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Строительство Московского метрополитена.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отраслей промышленности.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Иностранные специалисты и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технологии на стройках СССР. Милитаризация народного хозяйства, ускоренное развитие военной промышленности.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«культа личности» Сталина.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Нэпманы и отношение к ним в обществе. «Коммунистическое 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чванство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Наркомпроса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Рабфаки.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«нового человека». Пропаганда коллективистских ценностей. Воспитание интернационализма и советского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патриотизма.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Наука в 1930-е гг.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деревне.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 </w:t>
            </w:r>
            <w:r w:rsidR="00E227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 СССР в 1920–1930-е годы.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законодательства.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Западной Украины и Западной Белоруссии.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E227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</w:t>
            </w:r>
            <w:r w:rsidR="00E2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Великая Отечественная война. 1941–1945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Вторжение Герман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Вторжение Герман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битва. Германское наступление весной–летом 1942 г. Поражение советских вой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ск в Кр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ыму. Битва за Кавказ. Оборона Сталинграда.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 Павлова».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Обоянью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Переход советских войск в наступление. Итоги и значение Курской битвы.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для фронта, всё для победы!». Трудовой подвиг народа.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Помощь населения фронту. Добровольные взносы в фонд обороны. Помощь 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эвакуированным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Избрание на патриарший престол митрополита Сергия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Страгородского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Победа СССР в Великой Отечественной войне. Окончание Второй мировой войны.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 стр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 антигитлеровской коалиции. Встреча на Эльбе.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Берлин и окончание войны в Европе. 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Одерская</w:t>
            </w:r>
            <w:proofErr w:type="spellEnd"/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операция. Капитуляция Германии.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Второй мировой войны.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Calibri" w:eastAsia="Calibri" w:hAnsi="Calibri" w:cs="Times New Roman"/>
                <w:b/>
                <w:szCs w:val="28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8. </w:t>
            </w: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1B6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Т.Д. Лысенко и «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лысенковщина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1B6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Коминформбюро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«Оттепель»: середина 1950-х – первая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половина 1960-х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содержание и противоречия.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Приоткрытие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«железного занавеса».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Самиздат и «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тамиздат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Преобладание горожан над сельским населением. Положение и проблемы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 Воспитание «нового человека».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Массовое жилищное строительство. «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Новочеркасские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события.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Десталинизация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ресталинизация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труда. «Лунная гонка» с США. Успехи в математике. Создание топливно-энергетического комплекса (ТЭК).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Несуны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Чернобыльская трагедия. Реформы в экономике, в политической и государственной сферах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Концепция социализма «с человеческим лицом». Вторая волна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десталинизации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 в КПСС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 в КПСС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создание Коммунистической партии РСФСР. Первый съезд народных депутатов РСФСР и его решения.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Учреждение в РСФСР Конституционного суда и складывание системы разделения властей. 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9.  Российская Федерация в 1992–2012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Ваучерная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приватизация.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Долларизация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Опасность исламского фундаментализма.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деиндустриализации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Политтехнологии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Семибанкирщина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«Олигархический» капитализм.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Правительства В.С.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Черномырдина и Е.М. Примакова.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Олимпийские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игры 2014 г. в Сочи.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в конце XX – начале XXI </w:t>
            </w:r>
            <w:proofErr w:type="gramStart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Центробежные и партнерские тенденции в СНГ. СНГ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ЕврАзЭС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Деятельность «большой двадцатки». Переговоры о вступлении в ВТО. </w:t>
            </w:r>
            <w:proofErr w:type="gram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Дальневосточное</w:t>
            </w:r>
            <w:proofErr w:type="gram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другие направления политики России.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E2279A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невостребованность</w:t>
            </w:r>
            <w:proofErr w:type="spellEnd"/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результатов их открытий.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1B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  <w:r w:rsidR="00372A3A" w:rsidRPr="00372A3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символика Российской Федерации (герб, гимн, флаг).</w:t>
            </w:r>
          </w:p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2.</w:t>
            </w:r>
          </w:p>
        </w:tc>
        <w:tc>
          <w:tcPr>
            <w:tcW w:w="8505" w:type="dxa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1B6D95" w:rsidRPr="001B6D95" w:rsidTr="001B6D95">
        <w:tc>
          <w:tcPr>
            <w:tcW w:w="747" w:type="dxa"/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98" w:type="dxa"/>
            <w:gridSpan w:val="2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</w:tr>
      <w:tr w:rsidR="001B6D95" w:rsidRPr="001B6D95" w:rsidTr="001B6D95">
        <w:tc>
          <w:tcPr>
            <w:tcW w:w="747" w:type="dxa"/>
            <w:tcBorders>
              <w:top w:val="nil"/>
            </w:tcBorders>
            <w:vAlign w:val="center"/>
          </w:tcPr>
          <w:p w:rsidR="001B6D95" w:rsidRPr="001B6D95" w:rsidRDefault="001B6D95" w:rsidP="001B6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nil"/>
            </w:tcBorders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156 ч.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B6D95" w:rsidRPr="001B6D95" w:rsidRDefault="001B6D95" w:rsidP="001B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B6D95" w:rsidRPr="001B6D95" w:rsidRDefault="001B6D95" w:rsidP="001B6D95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D95" w:rsidRPr="001B6D95" w:rsidRDefault="001B6D95" w:rsidP="001B6D95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1B6D95" w:rsidRPr="001B6D95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  <w:r w:rsidRPr="001B6D9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1B6D95" w:rsidRPr="001B6D95" w:rsidRDefault="001B6D95" w:rsidP="001B6D9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Для студентов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Лубченков</w:t>
      </w:r>
      <w:proofErr w:type="spellEnd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, Ю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История: учебник для студ. учреждений сред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роф. образования. — Москва: издательский центр «Академия», 2019. – 477 с. – ISBN 978-5-4468-2871-5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Лубченков</w:t>
      </w:r>
      <w:proofErr w:type="spellEnd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, Ю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B6D95">
        <w:rPr>
          <w:rFonts w:ascii="Times New Roman" w:eastAsia="Calibri" w:hAnsi="Times New Roman" w:cs="Times New Roman"/>
          <w:sz w:val="28"/>
          <w:szCs w:val="28"/>
        </w:rPr>
        <w:t>роф. образования. — Москва: издательский центр «Академия», 2019. – 304+320 с. – SBN 978-5-4468-2871-5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Гаджиев, К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Закаурцева</w:t>
      </w:r>
      <w:proofErr w:type="spellEnd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, Т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Родригес, 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Пономарев, М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Новейшая история стран Европы и Америки. XX век: в 3 ч. Ч. 2. 1945—2000. — Москва: </w:t>
      </w:r>
      <w:proofErr w:type="spellStart"/>
      <w:proofErr w:type="gramStart"/>
      <w:r w:rsidRPr="001B6D95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>, 2010. – 335 с. – ISBN 978-5(907101-05-0</w:t>
      </w:r>
      <w:proofErr w:type="gramEnd"/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Горелов, 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 История мировой культуры. — Москва: издательство </w:t>
      </w:r>
      <w:proofErr w:type="spellStart"/>
      <w:r w:rsidRPr="001B6D9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B6D95">
        <w:rPr>
          <w:rFonts w:ascii="Times New Roman" w:eastAsia="Calibri" w:hAnsi="Times New Roman" w:cs="Times New Roman"/>
          <w:sz w:val="28"/>
          <w:szCs w:val="28"/>
        </w:rPr>
        <w:t>, 2011. – 387 с. – ISBN 978-5-9593146-0-81934917-09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Загладин</w:t>
      </w:r>
      <w:proofErr w:type="spellEnd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, 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Петров, Ю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Санин, Г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1B6D95" w:rsidRPr="001B6D95" w:rsidRDefault="001B6D95" w:rsidP="001B6D95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95">
        <w:rPr>
          <w:rFonts w:ascii="Times New Roman" w:eastAsia="Calibri" w:hAnsi="Times New Roman" w:cs="Times New Roman"/>
          <w:iCs/>
          <w:sz w:val="28"/>
          <w:szCs w:val="28"/>
        </w:rPr>
        <w:t>Сахаров, А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1B6D9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Загладин</w:t>
      </w:r>
      <w:proofErr w:type="spellEnd"/>
      <w:r w:rsidRPr="001B6D95">
        <w:rPr>
          <w:rFonts w:ascii="Times New Roman" w:eastAsia="Calibri" w:hAnsi="Times New Roman" w:cs="Times New Roman"/>
          <w:iCs/>
          <w:sz w:val="28"/>
          <w:szCs w:val="28"/>
        </w:rPr>
        <w:t>, Н</w:t>
      </w:r>
      <w:r w:rsidRPr="001B6D95">
        <w:rPr>
          <w:rFonts w:ascii="Times New Roman" w:eastAsia="Calibri" w:hAnsi="Times New Roman" w:cs="Times New Roman"/>
          <w:sz w:val="28"/>
          <w:szCs w:val="28"/>
        </w:rPr>
        <w:t>.</w:t>
      </w:r>
      <w:r w:rsidRPr="001B6D95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B6D95">
        <w:rPr>
          <w:rFonts w:ascii="Times New Roman" w:eastAsia="Calibri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1B6D95" w:rsidRPr="001B6D95" w:rsidRDefault="001B6D95" w:rsidP="001B6D95">
      <w:pPr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D95">
        <w:rPr>
          <w:rFonts w:ascii="Times New Roman" w:eastAsia="Calibri" w:hAnsi="Times New Roman" w:cs="Times New Roman"/>
          <w:b/>
          <w:sz w:val="28"/>
          <w:szCs w:val="28"/>
        </w:rPr>
        <w:t>Для преподавателей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</w:t>
      </w:r>
      <w:proofErr w:type="spellStart"/>
      <w:r w:rsidRPr="001B6D95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Лубченков</w:t>
      </w:r>
      <w:proofErr w:type="spellEnd"/>
      <w:r w:rsidRPr="001B6D95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, Ю.Н. История для профессий и специальностей технического, естественно-научного, социально-экономического профилей: 2 ч: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п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роф. образования. — Москва: издательский центр «Академия», 2019. – 304+320 с. – SBN 978-5-4468-2871-5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</w:t>
      </w:r>
      <w:proofErr w:type="spellEnd"/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 xml:space="preserve"> Т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1B6D95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proofErr w:type="spell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Новейшаяисториястран</w:t>
      </w:r>
      <w:proofErr w:type="spell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Европы и Америки. XX век: в 3 ч. Ч. 2. 1945—2000. — М., 2010. 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Кириллов, В.В. История России: учебник для СПО. – Москва: Издательство </w:t>
      </w:r>
      <w:proofErr w:type="spell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, 2019. – 470 с. – ISBN 978-5-9916-6616-9</w:t>
      </w:r>
    </w:p>
    <w:p w:rsidR="001B6D95" w:rsidRPr="001B6D95" w:rsidRDefault="001B6D95" w:rsidP="001B6D95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proofErr w:type="spell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Чураков</w:t>
      </w:r>
      <w:proofErr w:type="spell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, Д.О., Саркисян, С.А, История России: учебник и практикум для СПО. – Москва: Издательство </w:t>
      </w:r>
      <w:proofErr w:type="spell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, 2019. – 446 с. [Электронный ресурс] –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anchor="page/1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1B6D95" w:rsidRPr="001B6D95" w:rsidRDefault="001B6D95" w:rsidP="001B6D95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1B6D95" w:rsidRPr="001B6D95" w:rsidRDefault="001B6D95" w:rsidP="001B6D95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</w:t>
      </w:r>
      <w:proofErr w:type="spell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Гумер</w:t>
      </w:r>
      <w:proofErr w:type="spell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– гуманитарные науки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Исторические источники по Отечественной истории до начала XVIII в. на русском языке в Интернете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lastRenderedPageBreak/>
        <w:t xml:space="preserve">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Библиотекарь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.Р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у</w:t>
      </w:r>
      <w:proofErr w:type="spell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Милитера</w:t>
      </w:r>
      <w:proofErr w:type="spell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Военная литература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7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Вторая мировая война в русском интернете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URL: </w:t>
      </w:r>
      <w:hyperlink r:id="rId18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«История Востока» Восток в древности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Избранные биографии: биографическая литература СССР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20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proofErr w:type="spellEnd"/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proofErr w:type="spellEnd"/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1B6D95" w:rsidRPr="001B6D95" w:rsidRDefault="001B6D95" w:rsidP="001B6D95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Историк Журнал об актуальном прошлом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1" w:history="1">
        <w:r w:rsidRPr="001B6D95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>. Текст</w:t>
      </w:r>
      <w:proofErr w:type="gramStart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6D95">
        <w:rPr>
          <w:rFonts w:ascii="Times New Roman" w:eastAsia="SimSun" w:hAnsi="Times New Roman" w:cs="Times New Roman"/>
          <w:kern w:val="2"/>
          <w:sz w:val="28"/>
          <w:szCs w:val="28"/>
        </w:rPr>
        <w:t xml:space="preserve"> электронный. </w:t>
      </w:r>
    </w:p>
    <w:p w:rsidR="001B6D95" w:rsidRPr="001B6D95" w:rsidRDefault="001B6D95" w:rsidP="001B6D95">
      <w:pPr>
        <w:tabs>
          <w:tab w:val="left" w:pos="567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95" w:rsidRPr="001B6D95" w:rsidRDefault="001B6D95" w:rsidP="001B6D9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95" w:rsidRPr="001B6D95" w:rsidRDefault="001B6D95" w:rsidP="001B6D95">
      <w:pPr>
        <w:rPr>
          <w:rFonts w:ascii="Calibri" w:eastAsia="Calibri" w:hAnsi="Calibri" w:cs="Times New Roman"/>
        </w:rPr>
      </w:pPr>
    </w:p>
    <w:p w:rsidR="00545741" w:rsidRDefault="00545741"/>
    <w:sectPr w:rsidR="00545741" w:rsidSect="001B6D95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68" w:rsidRDefault="00116668">
      <w:pPr>
        <w:spacing w:after="0" w:line="240" w:lineRule="auto"/>
      </w:pPr>
      <w:r>
        <w:separator/>
      </w:r>
    </w:p>
  </w:endnote>
  <w:endnote w:type="continuationSeparator" w:id="0">
    <w:p w:rsidR="00116668" w:rsidRDefault="0011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116668" w:rsidRDefault="00116668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6C">
          <w:rPr>
            <w:noProof/>
          </w:rPr>
          <w:t>2</w:t>
        </w:r>
        <w:r>
          <w:fldChar w:fldCharType="end"/>
        </w:r>
      </w:p>
    </w:sdtContent>
  </w:sdt>
  <w:p w:rsidR="00116668" w:rsidRDefault="00116668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116668" w:rsidRDefault="00116668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6C">
          <w:rPr>
            <w:noProof/>
          </w:rPr>
          <w:t>40</w:t>
        </w:r>
        <w:r>
          <w:fldChar w:fldCharType="end"/>
        </w:r>
      </w:p>
    </w:sdtContent>
  </w:sdt>
  <w:p w:rsidR="00116668" w:rsidRDefault="00116668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116668" w:rsidRDefault="00116668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22B6C">
          <w:rPr>
            <w:noProof/>
          </w:rPr>
          <w:t>67</w:t>
        </w:r>
        <w:r>
          <w:fldChar w:fldCharType="end"/>
        </w:r>
      </w:p>
      <w:p w:rsidR="00116668" w:rsidRDefault="00C22B6C">
        <w:pPr>
          <w:pStyle w:val="14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116668" w:rsidRDefault="00116668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6C">
          <w:rPr>
            <w:noProof/>
          </w:rPr>
          <w:t>69</w:t>
        </w:r>
        <w:r>
          <w:fldChar w:fldCharType="end"/>
        </w:r>
      </w:p>
    </w:sdtContent>
  </w:sdt>
  <w:p w:rsidR="00116668" w:rsidRDefault="00116668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68" w:rsidRDefault="00116668">
      <w:pPr>
        <w:spacing w:after="0" w:line="240" w:lineRule="auto"/>
      </w:pPr>
      <w:r>
        <w:separator/>
      </w:r>
    </w:p>
  </w:footnote>
  <w:footnote w:type="continuationSeparator" w:id="0">
    <w:p w:rsidR="00116668" w:rsidRDefault="0011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D752342"/>
    <w:multiLevelType w:val="hybridMultilevel"/>
    <w:tmpl w:val="B45E0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3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24"/>
    <w:rsid w:val="000E1846"/>
    <w:rsid w:val="000E7A36"/>
    <w:rsid w:val="00116668"/>
    <w:rsid w:val="001B6D95"/>
    <w:rsid w:val="002C10CA"/>
    <w:rsid w:val="00372A3A"/>
    <w:rsid w:val="003802A9"/>
    <w:rsid w:val="00483B56"/>
    <w:rsid w:val="00545741"/>
    <w:rsid w:val="005963C5"/>
    <w:rsid w:val="005A01F8"/>
    <w:rsid w:val="008B536D"/>
    <w:rsid w:val="00966D8F"/>
    <w:rsid w:val="00C22B6C"/>
    <w:rsid w:val="00C23009"/>
    <w:rsid w:val="00E2279A"/>
    <w:rsid w:val="00E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B6D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1B6D9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1B6D95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1B6D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1B6D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1B6D95"/>
    <w:pPr>
      <w:ind w:left="720"/>
      <w:contextualSpacing/>
    </w:pPr>
  </w:style>
  <w:style w:type="table" w:styleId="a5">
    <w:name w:val="Table Grid"/>
    <w:basedOn w:val="a2"/>
    <w:uiPriority w:val="59"/>
    <w:rsid w:val="001B6D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B6D9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1B6D95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1B6D95"/>
  </w:style>
  <w:style w:type="paragraph" w:styleId="aa">
    <w:name w:val="Normal (Web)"/>
    <w:basedOn w:val="a0"/>
    <w:uiPriority w:val="99"/>
    <w:unhideWhenUsed/>
    <w:qFormat/>
    <w:rsid w:val="001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1B6D95"/>
  </w:style>
  <w:style w:type="character" w:customStyle="1" w:styleId="2">
    <w:name w:val="Основной текст 2 Знак"/>
    <w:basedOn w:val="a1"/>
    <w:link w:val="2"/>
    <w:qFormat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1B6D95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1B6D95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1B6D95"/>
  </w:style>
  <w:style w:type="character" w:customStyle="1" w:styleId="ad">
    <w:name w:val="Символ нумерации"/>
    <w:qFormat/>
    <w:rsid w:val="001B6D95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1B6D95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1B6D9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Основной текст1"/>
    <w:basedOn w:val="a0"/>
    <w:next w:val="af0"/>
    <w:link w:val="af1"/>
    <w:rsid w:val="001B6D95"/>
    <w:pPr>
      <w:suppressAutoHyphens/>
      <w:spacing w:after="140"/>
    </w:pPr>
  </w:style>
  <w:style w:type="character" w:customStyle="1" w:styleId="af1">
    <w:name w:val="Основной текст Знак"/>
    <w:basedOn w:val="a1"/>
    <w:link w:val="16"/>
    <w:rsid w:val="001B6D95"/>
  </w:style>
  <w:style w:type="paragraph" w:customStyle="1" w:styleId="17">
    <w:name w:val="Список1"/>
    <w:basedOn w:val="af0"/>
    <w:next w:val="af2"/>
    <w:rsid w:val="001B6D95"/>
    <w:pPr>
      <w:suppressAutoHyphens/>
      <w:spacing w:after="140"/>
    </w:pPr>
    <w:rPr>
      <w:rFonts w:cs="Mangal"/>
    </w:rPr>
  </w:style>
  <w:style w:type="paragraph" w:customStyle="1" w:styleId="18">
    <w:name w:val="Название объекта1"/>
    <w:basedOn w:val="a0"/>
    <w:next w:val="af3"/>
    <w:qFormat/>
    <w:rsid w:val="001B6D95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 1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customStyle="1" w:styleId="19">
    <w:name w:val="Указатель1"/>
    <w:basedOn w:val="a0"/>
    <w:next w:val="af4"/>
    <w:qFormat/>
    <w:rsid w:val="001B6D95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1B6D95"/>
    <w:pPr>
      <w:suppressAutoHyphens/>
    </w:pPr>
  </w:style>
  <w:style w:type="paragraph" w:styleId="20">
    <w:name w:val="Body Text 2"/>
    <w:basedOn w:val="a0"/>
    <w:link w:val="21"/>
    <w:qFormat/>
    <w:rsid w:val="001B6D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екст выноски1"/>
    <w:basedOn w:val="a0"/>
    <w:next w:val="af6"/>
    <w:link w:val="1b"/>
    <w:uiPriority w:val="99"/>
    <w:semiHidden/>
    <w:unhideWhenUsed/>
    <w:qFormat/>
    <w:rsid w:val="001B6D9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1a"/>
    <w:uiPriority w:val="99"/>
    <w:semiHidden/>
    <w:rsid w:val="001B6D95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1B6D95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c">
    <w:name w:val="Сетка таблицы1"/>
    <w:basedOn w:val="a2"/>
    <w:next w:val="a5"/>
    <w:uiPriority w:val="59"/>
    <w:rsid w:val="001B6D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Гиперссылка1"/>
    <w:basedOn w:val="a1"/>
    <w:uiPriority w:val="99"/>
    <w:unhideWhenUsed/>
    <w:rsid w:val="001B6D95"/>
    <w:rPr>
      <w:color w:val="0000FF"/>
      <w:u w:val="single"/>
    </w:rPr>
  </w:style>
  <w:style w:type="character" w:customStyle="1" w:styleId="1e">
    <w:name w:val="Просмотренная гиперссылка1"/>
    <w:basedOn w:val="a1"/>
    <w:uiPriority w:val="99"/>
    <w:semiHidden/>
    <w:unhideWhenUsed/>
    <w:rsid w:val="001B6D95"/>
    <w:rPr>
      <w:color w:val="800080"/>
      <w:u w:val="single"/>
    </w:rPr>
  </w:style>
  <w:style w:type="character" w:customStyle="1" w:styleId="111">
    <w:name w:val="Заголовок 1 Знак1"/>
    <w:basedOn w:val="a1"/>
    <w:uiPriority w:val="9"/>
    <w:rsid w:val="001B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1B6D95"/>
    <w:pPr>
      <w:ind w:left="720"/>
      <w:contextualSpacing/>
    </w:pPr>
  </w:style>
  <w:style w:type="paragraph" w:styleId="a6">
    <w:name w:val="header"/>
    <w:basedOn w:val="a0"/>
    <w:link w:val="1f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6"/>
    <w:uiPriority w:val="99"/>
    <w:semiHidden/>
    <w:rsid w:val="001B6D95"/>
  </w:style>
  <w:style w:type="paragraph" w:styleId="a8">
    <w:name w:val="footer"/>
    <w:basedOn w:val="a0"/>
    <w:link w:val="1f0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8"/>
    <w:uiPriority w:val="99"/>
    <w:semiHidden/>
    <w:rsid w:val="001B6D95"/>
  </w:style>
  <w:style w:type="paragraph" w:styleId="af0">
    <w:name w:val="Body Text"/>
    <w:basedOn w:val="a0"/>
    <w:link w:val="1f1"/>
    <w:uiPriority w:val="99"/>
    <w:semiHidden/>
    <w:unhideWhenUsed/>
    <w:rsid w:val="001B6D95"/>
    <w:pPr>
      <w:spacing w:after="120"/>
    </w:pPr>
  </w:style>
  <w:style w:type="character" w:customStyle="1" w:styleId="1f1">
    <w:name w:val="Основной текст Знак1"/>
    <w:basedOn w:val="a1"/>
    <w:link w:val="af0"/>
    <w:uiPriority w:val="99"/>
    <w:semiHidden/>
    <w:rsid w:val="001B6D95"/>
  </w:style>
  <w:style w:type="paragraph" w:styleId="af2">
    <w:name w:val="List"/>
    <w:basedOn w:val="a0"/>
    <w:uiPriority w:val="99"/>
    <w:semiHidden/>
    <w:unhideWhenUsed/>
    <w:rsid w:val="001B6D95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1B6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2">
    <w:name w:val="index 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2"/>
    <w:uiPriority w:val="99"/>
    <w:semiHidden/>
    <w:unhideWhenUsed/>
    <w:rsid w:val="001B6D95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1B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1B6D95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1B6D95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1B6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B6D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1B6D9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1B6D95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1B6D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1B6D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1B6D95"/>
    <w:pPr>
      <w:ind w:left="720"/>
      <w:contextualSpacing/>
    </w:pPr>
  </w:style>
  <w:style w:type="table" w:styleId="a5">
    <w:name w:val="Table Grid"/>
    <w:basedOn w:val="a2"/>
    <w:uiPriority w:val="59"/>
    <w:rsid w:val="001B6D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B6D9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1B6D95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1B6D95"/>
  </w:style>
  <w:style w:type="paragraph" w:styleId="aa">
    <w:name w:val="Normal (Web)"/>
    <w:basedOn w:val="a0"/>
    <w:uiPriority w:val="99"/>
    <w:unhideWhenUsed/>
    <w:qFormat/>
    <w:rsid w:val="001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1B6D95"/>
  </w:style>
  <w:style w:type="character" w:customStyle="1" w:styleId="2">
    <w:name w:val="Основной текст 2 Знак"/>
    <w:basedOn w:val="a1"/>
    <w:link w:val="2"/>
    <w:qFormat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1B6D95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1B6D95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1B6D95"/>
  </w:style>
  <w:style w:type="character" w:customStyle="1" w:styleId="ad">
    <w:name w:val="Символ нумерации"/>
    <w:qFormat/>
    <w:rsid w:val="001B6D95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1B6D95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1B6D9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Основной текст1"/>
    <w:basedOn w:val="a0"/>
    <w:next w:val="af0"/>
    <w:link w:val="af1"/>
    <w:rsid w:val="001B6D95"/>
    <w:pPr>
      <w:suppressAutoHyphens/>
      <w:spacing w:after="140"/>
    </w:pPr>
  </w:style>
  <w:style w:type="character" w:customStyle="1" w:styleId="af1">
    <w:name w:val="Основной текст Знак"/>
    <w:basedOn w:val="a1"/>
    <w:link w:val="16"/>
    <w:rsid w:val="001B6D95"/>
  </w:style>
  <w:style w:type="paragraph" w:customStyle="1" w:styleId="17">
    <w:name w:val="Список1"/>
    <w:basedOn w:val="af0"/>
    <w:next w:val="af2"/>
    <w:rsid w:val="001B6D95"/>
    <w:pPr>
      <w:suppressAutoHyphens/>
      <w:spacing w:after="140"/>
    </w:pPr>
    <w:rPr>
      <w:rFonts w:cs="Mangal"/>
    </w:rPr>
  </w:style>
  <w:style w:type="paragraph" w:customStyle="1" w:styleId="18">
    <w:name w:val="Название объекта1"/>
    <w:basedOn w:val="a0"/>
    <w:next w:val="af3"/>
    <w:qFormat/>
    <w:rsid w:val="001B6D95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 1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customStyle="1" w:styleId="19">
    <w:name w:val="Указатель1"/>
    <w:basedOn w:val="a0"/>
    <w:next w:val="af4"/>
    <w:qFormat/>
    <w:rsid w:val="001B6D95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1B6D95"/>
    <w:pPr>
      <w:suppressAutoHyphens/>
    </w:pPr>
  </w:style>
  <w:style w:type="paragraph" w:styleId="20">
    <w:name w:val="Body Text 2"/>
    <w:basedOn w:val="a0"/>
    <w:link w:val="21"/>
    <w:qFormat/>
    <w:rsid w:val="001B6D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1B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екст выноски1"/>
    <w:basedOn w:val="a0"/>
    <w:next w:val="af6"/>
    <w:link w:val="1b"/>
    <w:uiPriority w:val="99"/>
    <w:semiHidden/>
    <w:unhideWhenUsed/>
    <w:qFormat/>
    <w:rsid w:val="001B6D9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1a"/>
    <w:uiPriority w:val="99"/>
    <w:semiHidden/>
    <w:rsid w:val="001B6D95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1B6D95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c">
    <w:name w:val="Сетка таблицы1"/>
    <w:basedOn w:val="a2"/>
    <w:next w:val="a5"/>
    <w:uiPriority w:val="59"/>
    <w:rsid w:val="001B6D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Гиперссылка1"/>
    <w:basedOn w:val="a1"/>
    <w:uiPriority w:val="99"/>
    <w:unhideWhenUsed/>
    <w:rsid w:val="001B6D95"/>
    <w:rPr>
      <w:color w:val="0000FF"/>
      <w:u w:val="single"/>
    </w:rPr>
  </w:style>
  <w:style w:type="character" w:customStyle="1" w:styleId="1e">
    <w:name w:val="Просмотренная гиперссылка1"/>
    <w:basedOn w:val="a1"/>
    <w:uiPriority w:val="99"/>
    <w:semiHidden/>
    <w:unhideWhenUsed/>
    <w:rsid w:val="001B6D95"/>
    <w:rPr>
      <w:color w:val="800080"/>
      <w:u w:val="single"/>
    </w:rPr>
  </w:style>
  <w:style w:type="character" w:customStyle="1" w:styleId="111">
    <w:name w:val="Заголовок 1 Знак1"/>
    <w:basedOn w:val="a1"/>
    <w:uiPriority w:val="9"/>
    <w:rsid w:val="001B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1B6D95"/>
    <w:pPr>
      <w:ind w:left="720"/>
      <w:contextualSpacing/>
    </w:pPr>
  </w:style>
  <w:style w:type="paragraph" w:styleId="a6">
    <w:name w:val="header"/>
    <w:basedOn w:val="a0"/>
    <w:link w:val="1f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6"/>
    <w:uiPriority w:val="99"/>
    <w:semiHidden/>
    <w:rsid w:val="001B6D95"/>
  </w:style>
  <w:style w:type="paragraph" w:styleId="a8">
    <w:name w:val="footer"/>
    <w:basedOn w:val="a0"/>
    <w:link w:val="1f0"/>
    <w:uiPriority w:val="99"/>
    <w:semiHidden/>
    <w:unhideWhenUsed/>
    <w:rsid w:val="001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8"/>
    <w:uiPriority w:val="99"/>
    <w:semiHidden/>
    <w:rsid w:val="001B6D95"/>
  </w:style>
  <w:style w:type="paragraph" w:styleId="af0">
    <w:name w:val="Body Text"/>
    <w:basedOn w:val="a0"/>
    <w:link w:val="1f1"/>
    <w:uiPriority w:val="99"/>
    <w:semiHidden/>
    <w:unhideWhenUsed/>
    <w:rsid w:val="001B6D95"/>
    <w:pPr>
      <w:spacing w:after="120"/>
    </w:pPr>
  </w:style>
  <w:style w:type="character" w:customStyle="1" w:styleId="1f1">
    <w:name w:val="Основной текст Знак1"/>
    <w:basedOn w:val="a1"/>
    <w:link w:val="af0"/>
    <w:uiPriority w:val="99"/>
    <w:semiHidden/>
    <w:rsid w:val="001B6D95"/>
  </w:style>
  <w:style w:type="paragraph" w:styleId="af2">
    <w:name w:val="List"/>
    <w:basedOn w:val="a0"/>
    <w:uiPriority w:val="99"/>
    <w:semiHidden/>
    <w:unhideWhenUsed/>
    <w:rsid w:val="001B6D95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1B6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2">
    <w:name w:val="index 1"/>
    <w:basedOn w:val="a0"/>
    <w:next w:val="a0"/>
    <w:autoRedefine/>
    <w:uiPriority w:val="99"/>
    <w:semiHidden/>
    <w:unhideWhenUsed/>
    <w:rsid w:val="001B6D95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2"/>
    <w:uiPriority w:val="99"/>
    <w:semiHidden/>
    <w:unhideWhenUsed/>
    <w:rsid w:val="001B6D95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1B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1B6D95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1B6D95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1B6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viewer/istoriya-rossii-469768" TargetMode="External"/><Relationship Id="rId18" Type="http://schemas.openxmlformats.org/officeDocument/2006/relationships/hyperlink" Target="http://www.world-war2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h1aagokeh.xn--p1ai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militera.lib.ru/.%20&#1058;&#1077;&#108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" TargetMode="External"/><Relationship Id="rId20" Type="http://schemas.openxmlformats.org/officeDocument/2006/relationships/hyperlink" Target="http://www.biograf-book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kulichki.com/~gumilev/H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umer.inf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xse4GfbNvdWA1p8/KyKoytrbDCs=</DigestValue>
    </Reference>
    <Reference URI="#idOfficeObject" Type="http://www.w3.org/2000/09/xmldsig#Object">
      <DigestMethod Algorithm="http://www.w3.org/2000/09/xmldsig#sha1"/>
      <DigestValue>zOUdZVtmteYebgqvJSEcM404BlY=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dGpJMtYCNClmnK/vg0DiwYf+y1A=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bzUPjhuSoDQ0SEl5NwBfV5N0mpsmqC96gmwbJYNE5X7c1tPsMjUvVNMTbbpl3cgdtOF4T7n9jewv
GsMRT7k0OY/qXwSelh2c+ua+qNFM/JLNyKrxCyWZOlvMoPBTnsnaAA4gQ5lCq1B/2oYKSXFqTVd0
XkeKWKEuUzLYlOO47N8=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Z0Iykh/h5+GvMGyzWEZg03pLKt4=</DigestValue>
      </Reference>
      <Reference URI="/word/styles.xml?ContentType=application/vnd.openxmlformats-officedocument.wordprocessingml.styles+xml">
        <DigestMethod Algorithm="http://www.w3.org/2000/09/xmldsig#sha1"/>
        <DigestValue>/UXS5W7yDVXzG3ujq9SHdjAhPCY=</DigestValue>
      </Reference>
      <Reference URI="/word/numbering.xml?ContentType=application/vnd.openxmlformats-officedocument.wordprocessingml.numbering+xml">
        <DigestMethod Algorithm="http://www.w3.org/2000/09/xmldsig#sha1"/>
        <DigestValue>DgnfnfKM4F5eS9RNrDoazQ+npzc=</DigestValue>
      </Reference>
      <Reference URI="/word/fontTable.xml?ContentType=application/vnd.openxmlformats-officedocument.wordprocessingml.fontTable+xml">
        <DigestMethod Algorithm="http://www.w3.org/2000/09/xmldsig#sha1"/>
        <DigestValue>oAYxuQ51ZM4gQmRgYTPPKGGAa0c=</DigestValue>
      </Reference>
      <Reference URI="/word/stylesWithEffects.xml?ContentType=application/vnd.ms-word.stylesWithEffects+xml">
        <DigestMethod Algorithm="http://www.w3.org/2000/09/xmldsig#sha1"/>
        <DigestValue>Ju9rPaP1JahwLQh/fx6w/lDhCZ4=</DigestValue>
      </Reference>
      <Reference URI="/word/footnotes.xml?ContentType=application/vnd.openxmlformats-officedocument.wordprocessingml.footnotes+xml">
        <DigestMethod Algorithm="http://www.w3.org/2000/09/xmldsig#sha1"/>
        <DigestValue>EXKXVRzGZ3if3kCKoZoYtJzJyyY=</DigestValue>
      </Reference>
      <Reference URI="/word/footer4.xml?ContentType=application/vnd.openxmlformats-officedocument.wordprocessingml.footer+xml">
        <DigestMethod Algorithm="http://www.w3.org/2000/09/xmldsig#sha1"/>
        <DigestValue>XWCojMvKjE7occeTZCGBlkAMJns=</DigestValue>
      </Reference>
      <Reference URI="/word/document.xml?ContentType=application/vnd.openxmlformats-officedocument.wordprocessingml.document.main+xml">
        <DigestMethod Algorithm="http://www.w3.org/2000/09/xmldsig#sha1"/>
        <DigestValue>aNN3V4xnW8YC8LPJww3k7d32rZg=</DigestValue>
      </Reference>
      <Reference URI="/word/endnotes.xml?ContentType=application/vnd.openxmlformats-officedocument.wordprocessingml.endnotes+xml">
        <DigestMethod Algorithm="http://www.w3.org/2000/09/xmldsig#sha1"/>
        <DigestValue>VkM2Ym8k/t/gEtZ9uqJ+V1FQ3RU=</DigestValue>
      </Reference>
      <Reference URI="/word/footer3.xml?ContentType=application/vnd.openxmlformats-officedocument.wordprocessingml.footer+xml">
        <DigestMethod Algorithm="http://www.w3.org/2000/09/xmldsig#sha1"/>
        <DigestValue>aW5UgTBiyBoYRwLU5IbmPXwTtjs=</DigestValue>
      </Reference>
      <Reference URI="/word/footer1.xml?ContentType=application/vnd.openxmlformats-officedocument.wordprocessingml.footer+xml">
        <DigestMethod Algorithm="http://www.w3.org/2000/09/xmldsig#sha1"/>
        <DigestValue>6J5GeaMTWVKRZBkLjWXrHHrKFp4=</DigestValue>
      </Reference>
      <Reference URI="/word/footer2.xml?ContentType=application/vnd.openxmlformats-officedocument.wordprocessingml.footer+xml">
        <DigestMethod Algorithm="http://www.w3.org/2000/09/xmldsig#sha1"/>
        <DigestValue>91h6aTNUnE8ZST5TKDoVkG3zcew=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Eno5YNDXOvevEk7GFnyUfPwiA4M=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2022-09-01T10:38:11Z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{2B310CCC-E9BD-4885-9805-E5B2ECEA2354}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2022-09-01T10:38:11Z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59DC-883C-4ECB-9632-A24A9A72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69</Pages>
  <Words>20634</Words>
  <Characters>117619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User</cp:lastModifiedBy>
  <cp:revision>11</cp:revision>
  <cp:lastPrinted>2022-09-20T05:05:00Z</cp:lastPrinted>
  <dcterms:created xsi:type="dcterms:W3CDTF">2021-10-20T03:55:00Z</dcterms:created>
  <dcterms:modified xsi:type="dcterms:W3CDTF">2022-09-01T10:38:00Z</dcterms:modified>
</cp:coreProperties>
</file>