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84" w:rsidRDefault="00F46F84" w:rsidP="00F46F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B5A16E" wp14:editId="60FEF21E">
            <wp:extent cx="5990253" cy="8584163"/>
            <wp:effectExtent l="0" t="0" r="0" b="0"/>
            <wp:docPr id="1" name="Рисунок 1" descr="C:\Users\uchchast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hchast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15" cy="85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84" w:rsidRDefault="00F46F8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F84" w:rsidRDefault="00F46F8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46F84" w:rsidRDefault="00F46F8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A6A3C" w:rsidRDefault="001A6A3C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основная профессиональная образовательная программа с</w:t>
      </w:r>
      <w:r w:rsidR="00690470">
        <w:rPr>
          <w:rFonts w:ascii="Times New Roman" w:hAnsi="Times New Roman" w:cs="Times New Roman"/>
          <w:sz w:val="28"/>
          <w:szCs w:val="28"/>
        </w:rPr>
        <w:t>оставлена на основе требований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Pr="00A60B84">
        <w:rPr>
          <w:rFonts w:ascii="Times New Roman" w:hAnsi="Times New Roman" w:cs="Times New Roman"/>
          <w:sz w:val="28"/>
          <w:szCs w:val="28"/>
        </w:rPr>
        <w:t>по специальности 40.02.01 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12.05.2014 №508</w:t>
      </w:r>
      <w:r w:rsidRPr="00A60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учетом профессиональных стандартов «</w:t>
      </w:r>
      <w:r w:rsidRPr="00681DF1">
        <w:rPr>
          <w:rFonts w:ascii="Times New Roman" w:hAnsi="Times New Roman" w:cs="Times New Roman"/>
          <w:sz w:val="28"/>
          <w:szCs w:val="28"/>
        </w:rPr>
        <w:t>Специалист по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назначения и выплаты пенсии» </w:t>
      </w:r>
      <w:r w:rsidRPr="00681DF1">
        <w:rPr>
          <w:rFonts w:ascii="Times New Roman" w:hAnsi="Times New Roman" w:cs="Times New Roman"/>
          <w:sz w:val="28"/>
          <w:szCs w:val="28"/>
        </w:rPr>
        <w:t>(утв. приказом Министерства труда и социальной защиты РФ от 28 октября 2015 г. № 785н)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0B8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DF1">
        <w:rPr>
          <w:rFonts w:ascii="Times New Roman" w:hAnsi="Times New Roman" w:cs="Times New Roman"/>
          <w:sz w:val="28"/>
          <w:szCs w:val="28"/>
        </w:rPr>
        <w:t>Специалист по организа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установлению выплат социального характера»</w:t>
      </w:r>
      <w:r w:rsidRPr="00681DF1">
        <w:rPr>
          <w:rFonts w:ascii="Times New Roman" w:hAnsi="Times New Roman" w:cs="Times New Roman"/>
          <w:sz w:val="28"/>
          <w:szCs w:val="28"/>
        </w:rPr>
        <w:t xml:space="preserve"> (утв. приказом Министерства труда и социальной защит</w:t>
      </w:r>
      <w:r>
        <w:rPr>
          <w:rFonts w:ascii="Times New Roman" w:hAnsi="Times New Roman" w:cs="Times New Roman"/>
          <w:sz w:val="28"/>
          <w:szCs w:val="28"/>
        </w:rPr>
        <w:t>ы РФ от 28 октября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 № 787</w:t>
      </w:r>
      <w:r w:rsidRPr="00681DF1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Pr="001A6A3C" w:rsidRDefault="001A6A3C" w:rsidP="00C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A6A3C">
        <w:rPr>
          <w:rFonts w:ascii="Times New Roman" w:hAnsi="Times New Roman" w:cs="Times New Roman"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3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      </w:t>
      </w:r>
    </w:p>
    <w:p w:rsidR="001A6A3C" w:rsidRP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Pr="00B4665A" w:rsidRDefault="001A6A3C" w:rsidP="001A6A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C22" w:rsidRPr="00C05A3B" w:rsidRDefault="00DA794C" w:rsidP="00A60B84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  <w:r w:rsidRPr="00C05A3B">
        <w:rPr>
          <w:rStyle w:val="31"/>
          <w:rFonts w:eastAsia="Courier New"/>
          <w:sz w:val="28"/>
          <w:szCs w:val="28"/>
        </w:rPr>
        <w:lastRenderedPageBreak/>
        <w:t>С</w:t>
      </w:r>
      <w:r w:rsidR="00C05A3B" w:rsidRPr="00C05A3B">
        <w:rPr>
          <w:rStyle w:val="31"/>
          <w:rFonts w:eastAsia="Courier New"/>
          <w:sz w:val="28"/>
          <w:szCs w:val="28"/>
        </w:rPr>
        <w:t>одержание</w:t>
      </w:r>
    </w:p>
    <w:p w:rsidR="00DA794C" w:rsidRDefault="00DA794C" w:rsidP="00A60B84">
      <w:pPr>
        <w:spacing w:after="0" w:line="240" w:lineRule="auto"/>
        <w:jc w:val="center"/>
        <w:rPr>
          <w:rStyle w:val="31"/>
          <w:rFonts w:eastAsia="Courier New"/>
          <w:sz w:val="32"/>
          <w:szCs w:val="32"/>
        </w:rPr>
      </w:pPr>
    </w:p>
    <w:p w:rsidR="00D42B90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Общая характеристика образовательной программы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C05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профессиональной деятельности выпускника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Планируемые результаты освоения образовательной программы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Общие компетенции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Профессиональные компетенции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4.3. Личностные результаты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4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Pr="006B44A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 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1957B7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1957B7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процесса.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AE5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5664D2" w:rsidRP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3. </w:t>
      </w:r>
      <w:r w:rsidR="006B44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предметов общеобразовательного учебного цикла</w:t>
      </w:r>
    </w:p>
    <w:p w:rsidR="006B44A0" w:rsidRDefault="006B44A0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ение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дисциплин общего гуманитарного и социально-экономического учебного цикла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6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математического и общего естественнонаучного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адаптационного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8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общепрофессионального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9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профессиональных модулей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10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учебной практики</w:t>
      </w:r>
    </w:p>
    <w:p w:rsidR="00567556" w:rsidRDefault="0056755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производственной практики</w:t>
      </w:r>
    </w:p>
    <w:p w:rsidR="0040503A" w:rsidRDefault="009D6E4E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производственной (преддипломной) практики</w:t>
      </w:r>
    </w:p>
    <w:p w:rsidR="009D6E4E" w:rsidRPr="005664D2" w:rsidRDefault="0040503A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Программа государственной итоговой аттестации</w:t>
      </w:r>
      <w:r w:rsidR="009D6E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44A0" w:rsidRDefault="006B44A0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F2F" w:rsidRDefault="005A7F2F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4D2" w:rsidRDefault="005664D2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81" w:rsidRPr="00D17B0F" w:rsidRDefault="00B44B81" w:rsidP="00D42B90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6D60FB" w:rsidRDefault="006D60FB" w:rsidP="006D60FB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  <w:r>
        <w:rPr>
          <w:rStyle w:val="31"/>
          <w:rFonts w:eastAsia="Courier New"/>
          <w:bCs w:val="0"/>
          <w:sz w:val="28"/>
          <w:szCs w:val="28"/>
        </w:rPr>
        <w:tab/>
      </w: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5664D2" w:rsidRPr="005664D2" w:rsidRDefault="005664D2" w:rsidP="00CD6814">
      <w:pPr>
        <w:pStyle w:val="a9"/>
        <w:spacing w:after="0" w:line="240" w:lineRule="auto"/>
        <w:ind w:left="0" w:firstLine="709"/>
        <w:rPr>
          <w:rStyle w:val="31"/>
          <w:rFonts w:eastAsia="Courier New"/>
          <w:bCs w:val="0"/>
          <w:sz w:val="28"/>
          <w:szCs w:val="28"/>
        </w:rPr>
      </w:pPr>
      <w:r w:rsidRPr="005664D2">
        <w:rPr>
          <w:rStyle w:val="31"/>
          <w:rFonts w:eastAsia="Courier New"/>
          <w:bCs w:val="0"/>
          <w:sz w:val="28"/>
          <w:szCs w:val="28"/>
        </w:rPr>
        <w:lastRenderedPageBreak/>
        <w:t>Раздел 1. Общие положения</w:t>
      </w:r>
    </w:p>
    <w:p w:rsidR="00A60B84" w:rsidRDefault="007C4795" w:rsidP="00C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23AE5" w:rsidRPr="00D17B0F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профессиональная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АО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ОП СПО)</w:t>
      </w:r>
      <w:r w:rsidR="00F02370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A60B84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F02370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40.02.01 </w:t>
      </w:r>
      <w:r w:rsidR="00F02370" w:rsidRPr="00D17B0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F0237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F02370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F02370">
        <w:rPr>
          <w:rFonts w:ascii="Times New Roman" w:hAnsi="Times New Roman" w:cs="Times New Roman"/>
          <w:sz w:val="28"/>
          <w:szCs w:val="28"/>
        </w:rPr>
        <w:t>на основе ф</w:t>
      </w:r>
      <w:r w:rsidR="00A60B84" w:rsidRPr="00D17B0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</w:t>
      </w:r>
      <w:r w:rsidR="00F02370">
        <w:rPr>
          <w:rFonts w:ascii="Times New Roman" w:hAnsi="Times New Roman" w:cs="Times New Roman"/>
          <w:sz w:val="28"/>
          <w:szCs w:val="28"/>
        </w:rPr>
        <w:t>о стандарта среднего профессионального образования по специальности</w:t>
      </w:r>
      <w:r w:rsidR="00F02370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F02370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40.02.01 </w:t>
      </w:r>
      <w:r w:rsidR="00F02370" w:rsidRPr="00D17B0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A60B84" w:rsidRPr="00D17B0F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</w:t>
      </w:r>
      <w:r w:rsidR="00F02370">
        <w:rPr>
          <w:rFonts w:ascii="Times New Roman" w:hAnsi="Times New Roman" w:cs="Times New Roman"/>
          <w:sz w:val="28"/>
          <w:szCs w:val="28"/>
        </w:rPr>
        <w:t>и РФ от 12 мая 2014 года№ 508</w:t>
      </w:r>
      <w:r w:rsidR="00A263C4">
        <w:rPr>
          <w:rFonts w:ascii="Times New Roman" w:hAnsi="Times New Roman" w:cs="Times New Roman"/>
          <w:sz w:val="28"/>
          <w:szCs w:val="28"/>
        </w:rPr>
        <w:t xml:space="preserve"> (далее – ФГОС СПО).</w:t>
      </w:r>
      <w:proofErr w:type="gramEnd"/>
    </w:p>
    <w:p w:rsidR="007C4795" w:rsidRPr="00A60B84" w:rsidRDefault="0040503A" w:rsidP="00CD6814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АОПОП</w:t>
      </w:r>
      <w:r w:rsidR="008F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</w:rPr>
        <w:t>обеспечивает достижение обучающимися результатов обучения, установленных указанными федеральным государственным образовательным и профессиональным</w:t>
      </w:r>
      <w:r w:rsidR="00925A0C">
        <w:rPr>
          <w:rFonts w:ascii="Times New Roman" w:hAnsi="Times New Roman" w:cs="Times New Roman"/>
          <w:sz w:val="28"/>
        </w:rPr>
        <w:t xml:space="preserve">и </w:t>
      </w:r>
      <w:r w:rsidR="00A60B84" w:rsidRPr="00A60B84">
        <w:rPr>
          <w:rFonts w:ascii="Times New Roman" w:hAnsi="Times New Roman" w:cs="Times New Roman"/>
          <w:sz w:val="28"/>
        </w:rPr>
        <w:t xml:space="preserve"> стандартами.</w:t>
      </w:r>
      <w:proofErr w:type="gramEnd"/>
    </w:p>
    <w:p w:rsidR="00A60B84" w:rsidRDefault="0040503A" w:rsidP="00C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АОПОП</w:t>
      </w:r>
      <w:r w:rsidR="008F4E4A" w:rsidRPr="00A60B84">
        <w:rPr>
          <w:rFonts w:ascii="Times New Roman" w:hAnsi="Times New Roman" w:cs="Times New Roman"/>
          <w:sz w:val="28"/>
        </w:rPr>
        <w:t xml:space="preserve">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71A9B">
        <w:rPr>
          <w:rFonts w:ascii="Times New Roman" w:hAnsi="Times New Roman" w:cs="Times New Roman"/>
          <w:sz w:val="28"/>
          <w:szCs w:val="28"/>
        </w:rPr>
        <w:t>инвалидов и обучающихся с ограниченными возможностями здоровья</w:t>
      </w:r>
      <w:r w:rsidR="00881010">
        <w:rPr>
          <w:rFonts w:ascii="Times New Roman" w:hAnsi="Times New Roman" w:cs="Times New Roman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  <w:szCs w:val="28"/>
        </w:rPr>
        <w:t xml:space="preserve">ежегодно пересматривается,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и </w:t>
      </w:r>
      <w:r w:rsidR="00B92B5A">
        <w:rPr>
          <w:rFonts w:ascii="Times New Roman" w:hAnsi="Times New Roman" w:cs="Times New Roman"/>
          <w:sz w:val="28"/>
          <w:szCs w:val="28"/>
        </w:rPr>
        <w:t>пере</w:t>
      </w:r>
      <w:r w:rsidR="00A60B84" w:rsidRPr="00A60B84">
        <w:rPr>
          <w:rFonts w:ascii="Times New Roman" w:hAnsi="Times New Roman" w:cs="Times New Roman"/>
          <w:sz w:val="28"/>
          <w:szCs w:val="28"/>
        </w:rPr>
        <w:t>утверждается.</w:t>
      </w:r>
    </w:p>
    <w:p w:rsidR="0008676B" w:rsidRDefault="0040503A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АОПОП</w:t>
      </w:r>
      <w:r w:rsidR="0008676B" w:rsidRPr="004F7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76B" w:rsidRPr="004F727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08676B" w:rsidRPr="004F7273">
        <w:rPr>
          <w:rFonts w:ascii="Times New Roman" w:hAnsi="Times New Roman" w:cs="Times New Roman"/>
          <w:sz w:val="28"/>
          <w:szCs w:val="28"/>
        </w:rPr>
        <w:t xml:space="preserve"> на создание специальных условий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её освоения обучающимися с </w:t>
      </w:r>
      <w:r w:rsidR="0008676B" w:rsidRPr="004F7273">
        <w:rPr>
          <w:rFonts w:ascii="Times New Roman" w:hAnsi="Times New Roman" w:cs="Times New Roman"/>
          <w:sz w:val="28"/>
          <w:szCs w:val="28"/>
        </w:rPr>
        <w:t>особыми образовательными  потребностями.</w:t>
      </w:r>
    </w:p>
    <w:p w:rsidR="007C4795" w:rsidRPr="0037769C" w:rsidRDefault="007C4795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Нормативные основания для разработки АО</w:t>
      </w:r>
      <w:r w:rsidR="00A164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ОП:</w:t>
      </w:r>
    </w:p>
    <w:p w:rsidR="000446DF" w:rsidRPr="0021103C" w:rsidRDefault="007C4795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1103C">
        <w:rPr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44190F" w:rsidRPr="0021103C" w:rsidRDefault="0044190F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1103C">
        <w:rPr>
          <w:sz w:val="28"/>
          <w:szCs w:val="28"/>
        </w:rPr>
        <w:t>Приказ Министерства просвещения Российской Федерации от 08 апреля 2021 г. №153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A164F7" w:rsidRPr="0021103C" w:rsidRDefault="00A164F7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1103C">
        <w:rPr>
          <w:sz w:val="28"/>
          <w:szCs w:val="28"/>
        </w:rPr>
        <w:t>Федеральный закон от 24 ноября 1995 г. № 181-ФЗ "О социальной защите инвалидов в Российской Федерации";</w:t>
      </w:r>
    </w:p>
    <w:p w:rsidR="002F5422" w:rsidRPr="0021103C" w:rsidRDefault="002F5422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03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12 мая 2014 года</w:t>
      </w:r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3C">
        <w:rPr>
          <w:rFonts w:ascii="Times New Roman" w:hAnsi="Times New Roman" w:cs="Times New Roman"/>
          <w:sz w:val="28"/>
          <w:szCs w:val="28"/>
        </w:rPr>
        <w:t xml:space="preserve">№ 508 «Об утверждении </w:t>
      </w:r>
      <w:r w:rsidRPr="0021103C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обеспечения;</w:t>
      </w:r>
    </w:p>
    <w:p w:rsidR="00630F83" w:rsidRPr="0021103C" w:rsidRDefault="00630F83" w:rsidP="00CD6814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1103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622A4" w:rsidRPr="0021103C">
        <w:rPr>
          <w:rFonts w:ascii="Times New Roman" w:eastAsia="Times New Roman" w:hAnsi="Times New Roman" w:cs="Times New Roman"/>
          <w:sz w:val="28"/>
          <w:szCs w:val="28"/>
        </w:rPr>
        <w:t xml:space="preserve"> (ред. от 28.08.2020)</w:t>
      </w:r>
      <w:r w:rsidRPr="00211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F83" w:rsidRPr="0021103C" w:rsidRDefault="00630F83" w:rsidP="00CD6814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1103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07AD2" w:rsidRPr="0021103C">
        <w:rPr>
          <w:rFonts w:ascii="Times New Roman" w:eastAsia="Times New Roman" w:hAnsi="Times New Roman" w:cs="Times New Roman"/>
          <w:sz w:val="28"/>
          <w:szCs w:val="28"/>
        </w:rPr>
        <w:t>нпросвещения</w:t>
      </w:r>
      <w:proofErr w:type="spellEnd"/>
      <w:r w:rsidR="00D07AD2" w:rsidRPr="0021103C">
        <w:rPr>
          <w:rFonts w:ascii="Times New Roman" w:eastAsia="Times New Roman" w:hAnsi="Times New Roman" w:cs="Times New Roman"/>
          <w:sz w:val="28"/>
          <w:szCs w:val="28"/>
        </w:rPr>
        <w:t xml:space="preserve"> России от 08 ноября 2021 г. №800 «Об утверждении Порядка проведения итоговой аттестации по образовательным программам среднего профессионального образования»;</w:t>
      </w:r>
    </w:p>
    <w:p w:rsidR="00630F83" w:rsidRPr="0021103C" w:rsidRDefault="00630F83" w:rsidP="00CD6814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1103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 России № 885, </w:t>
      </w:r>
      <w:proofErr w:type="spellStart"/>
      <w:r w:rsidRPr="0021103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1103C">
        <w:rPr>
          <w:rFonts w:ascii="Times New Roman" w:eastAsia="Times New Roman" w:hAnsi="Times New Roman" w:cs="Times New Roman"/>
          <w:sz w:val="28"/>
          <w:szCs w:val="28"/>
        </w:rPr>
        <w:t xml:space="preserve"> России № 390 от 5 августа 2020 г. «О практической подготовке обучающих</w:t>
      </w:r>
      <w:r w:rsidR="00D07AD2" w:rsidRPr="0021103C">
        <w:rPr>
          <w:rFonts w:ascii="Times New Roman" w:eastAsia="Times New Roman" w:hAnsi="Times New Roman" w:cs="Times New Roman"/>
          <w:sz w:val="28"/>
          <w:szCs w:val="28"/>
        </w:rPr>
        <w:t>ся»</w:t>
      </w:r>
      <w:r w:rsidRPr="00211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F83" w:rsidRPr="00B076E0" w:rsidRDefault="00630F83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6E0">
        <w:rPr>
          <w:rFonts w:ascii="Times New Roman" w:hAnsi="Times New Roman" w:cs="Times New Roman"/>
          <w:sz w:val="28"/>
          <w:szCs w:val="28"/>
        </w:rPr>
        <w:lastRenderedPageBreak/>
        <w:t>Профессиональный стандарт «Специалист по организации назначения и выплаты пенсии» (утв. приказом Министерства труда и социальной защиты РФ от 28 октября 2015 г. № 785н);</w:t>
      </w:r>
    </w:p>
    <w:p w:rsidR="00630F83" w:rsidRPr="00B076E0" w:rsidRDefault="00630F83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по организации и установлению выплат социального характера» (утв. Приказом Министерства труда и социальной защиты РФ от 28 октября 2015 года № 787н)</w:t>
      </w:r>
      <w:r w:rsidRPr="00B07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163D" w:rsidRDefault="007C4795" w:rsidP="0099163D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163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(Письмо Министерства просвещения РФ от 2 марта 2022г. №05-249)</w:t>
      </w:r>
    </w:p>
    <w:p w:rsidR="007C4795" w:rsidRPr="00B076E0" w:rsidRDefault="0021103C" w:rsidP="0099163D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4795" w:rsidRPr="00B076E0">
        <w:rPr>
          <w:rFonts w:ascii="Times New Roman" w:eastAsia="Times New Roman" w:hAnsi="Times New Roman" w:cs="Times New Roman"/>
          <w:sz w:val="28"/>
          <w:szCs w:val="28"/>
        </w:rPr>
        <w:t>Закон Оренбургской области от 06.09.2013 N 1698/506-V-ОЗ  "Об образовании в Оренбургской области" (принят постановлением Законодательного Собрания Оренбургской области от 21.08.2013 N 1698</w:t>
      </w:r>
      <w:r w:rsidR="00BE2C66" w:rsidRPr="00B076E0">
        <w:rPr>
          <w:rFonts w:ascii="Times New Roman" w:eastAsia="Times New Roman" w:hAnsi="Times New Roman" w:cs="Times New Roman"/>
          <w:sz w:val="28"/>
          <w:szCs w:val="28"/>
        </w:rPr>
        <w:t>, с изменениями и дополнениями</w:t>
      </w:r>
      <w:r w:rsidR="00397155">
        <w:rPr>
          <w:rFonts w:ascii="Times New Roman" w:eastAsia="Times New Roman" w:hAnsi="Times New Roman" w:cs="Times New Roman"/>
          <w:sz w:val="28"/>
          <w:szCs w:val="28"/>
        </w:rPr>
        <w:t>, ред. от 29.06.2021г.</w:t>
      </w:r>
      <w:r w:rsidR="007C4795" w:rsidRPr="00B076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795" w:rsidRPr="00B076E0" w:rsidRDefault="007C4795" w:rsidP="00CD6814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076E0">
        <w:rPr>
          <w:sz w:val="28"/>
          <w:szCs w:val="28"/>
        </w:rPr>
        <w:t xml:space="preserve">- Устав </w:t>
      </w:r>
      <w:r w:rsidR="00A164F7" w:rsidRPr="00B076E0">
        <w:rPr>
          <w:sz w:val="28"/>
          <w:szCs w:val="28"/>
        </w:rPr>
        <w:t>ф</w:t>
      </w:r>
      <w:r w:rsidRPr="00B076E0">
        <w:rPr>
          <w:sz w:val="28"/>
          <w:szCs w:val="28"/>
        </w:rPr>
        <w:t>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Федерации;</w:t>
      </w:r>
    </w:p>
    <w:p w:rsidR="007C4795" w:rsidRPr="00B076E0" w:rsidRDefault="007C4795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 колледжа</w:t>
      </w:r>
      <w:r w:rsidR="00A164F7" w:rsidRPr="00B076E0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Pr="00B07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FB" w:rsidRDefault="006D60FB" w:rsidP="00CD6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FB" w:rsidRDefault="00AF1B2D" w:rsidP="00CD68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26EA">
        <w:rPr>
          <w:rFonts w:ascii="Times New Roman" w:hAnsi="Times New Roman" w:cs="Times New Roman"/>
          <w:b/>
          <w:sz w:val="28"/>
          <w:szCs w:val="28"/>
        </w:rPr>
        <w:t>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87">
        <w:rPr>
          <w:rFonts w:ascii="Times New Roman" w:hAnsi="Times New Roman" w:cs="Times New Roman"/>
          <w:b/>
          <w:sz w:val="28"/>
          <w:szCs w:val="28"/>
        </w:rPr>
        <w:t xml:space="preserve">определения и </w:t>
      </w:r>
      <w:r w:rsidRPr="007E26EA">
        <w:rPr>
          <w:rFonts w:ascii="Times New Roman" w:hAnsi="Times New Roman" w:cs="Times New Roman"/>
          <w:b/>
          <w:sz w:val="28"/>
          <w:szCs w:val="28"/>
        </w:rPr>
        <w:t>сокращения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0FB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D5887" w:rsidRPr="00063E90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лиц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D60FB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850FF3" w:rsidRDefault="00850FF3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программа реабилитации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абилитации 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(ИПР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инвалида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6D60FB" w:rsidRDefault="00850FF3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D5887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063E90" w:rsidRDefault="006D60FB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21E" w:rsidRDefault="0040503A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АОПОП СПО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АППССЗ – </w:t>
      </w:r>
      <w:r w:rsidR="00B0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профессиональная образовательная программа среднего профессионального образования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 программа подготовки специалистов среднего звена</w:t>
      </w:r>
    </w:p>
    <w:p w:rsidR="0040503A" w:rsidRPr="0026146D" w:rsidRDefault="0040503A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УД – учебная дисциплина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УП – учебный предмет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БУП – базовый учебный предмет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УУП – углубленный учебный предмет  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элективный курс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ФК – факультативный курс   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ПМ – профессиональный модуль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ПК – профессиональная компетенция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общая компетенция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МДК – междисциплинарный курс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УП – учебная практика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ПП – производственная практика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ГИА – государственная итоговая аттестация</w:t>
      </w:r>
    </w:p>
    <w:p w:rsidR="004D121E" w:rsidRPr="00B4665A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адаптационная учебная дисциплина</w:t>
      </w:r>
    </w:p>
    <w:p w:rsidR="006D60FB" w:rsidRDefault="006D60FB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79" w:rsidRDefault="00FC4D79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Колледж</w:t>
      </w:r>
      <w:r w:rsidR="00364A4E">
        <w:rPr>
          <w:rFonts w:ascii="Times New Roman" w:hAnsi="Times New Roman" w:cs="Times New Roman"/>
          <w:b/>
          <w:sz w:val="28"/>
          <w:szCs w:val="28"/>
        </w:rPr>
        <w:t>-интернат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DBC">
        <w:rPr>
          <w:rFonts w:ascii="Times New Roman" w:hAnsi="Times New Roman" w:cs="Times New Roman"/>
          <w:sz w:val="28"/>
          <w:szCs w:val="28"/>
        </w:rPr>
        <w:t>ф</w:t>
      </w:r>
      <w:r w:rsidRPr="00FC4D79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397155" w:rsidRDefault="00397155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1E" w:rsidRPr="00156DBC" w:rsidRDefault="00156DBC" w:rsidP="00CD68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D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Общая характеристика образовательной программы </w:t>
      </w:r>
    </w:p>
    <w:p w:rsidR="00124A94" w:rsidRDefault="00124A94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B09DD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АППССЗ по специальности </w:t>
      </w:r>
      <w:r w:rsidRPr="00B808F9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будет присвоена квалификация «Юрист».</w:t>
      </w:r>
    </w:p>
    <w:p w:rsidR="00364A4E" w:rsidRDefault="00364A4E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образования по специальности допускается только в профессиональной образовательной организации.</w:t>
      </w:r>
    </w:p>
    <w:p w:rsidR="00364A4E" w:rsidRDefault="00364A4E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FC4D79" w:rsidRDefault="00FC4D79" w:rsidP="00CD6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4D79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Нормативный срок освоения </w:t>
      </w:r>
      <w:r w:rsidR="004F63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6DB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C4D79">
        <w:rPr>
          <w:rFonts w:ascii="Times New Roman" w:hAnsi="Times New Roman" w:cs="Times New Roman"/>
          <w:spacing w:val="-6"/>
          <w:sz w:val="28"/>
          <w:szCs w:val="28"/>
        </w:rPr>
        <w:t>ППССЗ</w:t>
      </w:r>
      <w:r w:rsidRPr="00FC4D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pacing w:val="-5"/>
          <w:sz w:val="28"/>
          <w:szCs w:val="28"/>
        </w:rPr>
        <w:t>базовой подготовки на базе основного общего образования – 2 года 10 месяцев.</w:t>
      </w:r>
      <w:r w:rsidR="004F63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CD6814" w:rsidRPr="0037769C" w:rsidRDefault="00CD6814" w:rsidP="00CD6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26"/>
        <w:gridCol w:w="1745"/>
      </w:tblGrid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FC4D79">
              <w:rPr>
                <w:bCs/>
                <w:sz w:val="28"/>
                <w:szCs w:val="28"/>
              </w:rPr>
              <w:t>Обучение по</w:t>
            </w:r>
            <w:proofErr w:type="gramEnd"/>
            <w:r w:rsidRPr="00FC4D79">
              <w:rPr>
                <w:bCs/>
                <w:sz w:val="28"/>
                <w:szCs w:val="28"/>
              </w:rPr>
              <w:t xml:space="preserve"> учебным циклам </w:t>
            </w:r>
          </w:p>
        </w:tc>
        <w:tc>
          <w:tcPr>
            <w:tcW w:w="1808" w:type="dxa"/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недель</w:t>
            </w:r>
          </w:p>
        </w:tc>
      </w:tr>
      <w:tr w:rsidR="00FC4D79" w:rsidRPr="00FC4D79" w:rsidTr="00FC4D79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недели</w:t>
            </w:r>
          </w:p>
        </w:tc>
      </w:tr>
      <w:tr w:rsidR="00FC4D79" w:rsidRPr="00FC4D79" w:rsidTr="00FC4D79">
        <w:trPr>
          <w:trHeight w:val="435"/>
        </w:trPr>
        <w:tc>
          <w:tcPr>
            <w:tcW w:w="8330" w:type="dxa"/>
            <w:tcBorders>
              <w:top w:val="single" w:sz="4" w:space="0" w:color="auto"/>
            </w:tcBorders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C4D79" w:rsidRPr="00FC4D79" w:rsidRDefault="00124A94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2C5BD3">
              <w:rPr>
                <w:bCs/>
                <w:sz w:val="28"/>
                <w:szCs w:val="28"/>
              </w:rPr>
              <w:t xml:space="preserve"> недели</w:t>
            </w:r>
          </w:p>
        </w:tc>
      </w:tr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808" w:type="dxa"/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недели</w:t>
            </w:r>
          </w:p>
        </w:tc>
      </w:tr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8" w:type="dxa"/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недель</w:t>
            </w:r>
          </w:p>
        </w:tc>
      </w:tr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1808" w:type="dxa"/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недель</w:t>
            </w:r>
          </w:p>
        </w:tc>
      </w:tr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FC4D79">
              <w:rPr>
                <w:bCs/>
                <w:sz w:val="28"/>
                <w:szCs w:val="28"/>
              </w:rPr>
              <w:t>Каникулярное время</w:t>
            </w:r>
          </w:p>
        </w:tc>
        <w:tc>
          <w:tcPr>
            <w:tcW w:w="1808" w:type="dxa"/>
          </w:tcPr>
          <w:p w:rsidR="00FC4D79" w:rsidRPr="00FC4D79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недели</w:t>
            </w:r>
          </w:p>
        </w:tc>
      </w:tr>
      <w:tr w:rsidR="00FC4D79" w:rsidRPr="00FC4D79" w:rsidTr="00C24FDE">
        <w:tc>
          <w:tcPr>
            <w:tcW w:w="8330" w:type="dxa"/>
          </w:tcPr>
          <w:p w:rsidR="00FC4D79" w:rsidRPr="00FC4D79" w:rsidRDefault="00FC4D79" w:rsidP="00CD6814">
            <w:pPr>
              <w:pStyle w:val="af0"/>
              <w:widowControl w:val="0"/>
              <w:suppressAutoHyphens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C4D7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FC4D79" w:rsidRPr="00B92B5A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92B5A">
              <w:rPr>
                <w:b/>
                <w:bCs/>
                <w:sz w:val="28"/>
                <w:szCs w:val="28"/>
              </w:rPr>
              <w:t>147 недель</w:t>
            </w:r>
          </w:p>
        </w:tc>
      </w:tr>
    </w:tbl>
    <w:p w:rsidR="00CD6814" w:rsidRDefault="00CD6814" w:rsidP="00CD6814">
      <w:pPr>
        <w:pStyle w:val="af0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FC4D79" w:rsidRDefault="00FC4D79" w:rsidP="00CD6814">
      <w:pPr>
        <w:pStyle w:val="af0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C4D79">
        <w:rPr>
          <w:bCs/>
          <w:sz w:val="28"/>
          <w:szCs w:val="28"/>
        </w:rPr>
        <w:t>На освоение программы подготовки специалистов среднего звена предусмотрено следующее количество часов:</w:t>
      </w:r>
    </w:p>
    <w:p w:rsidR="00CD6814" w:rsidRDefault="00CD6814" w:rsidP="00CD6814">
      <w:pPr>
        <w:pStyle w:val="af0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tbl>
      <w:tblPr>
        <w:tblStyle w:val="a8"/>
        <w:tblW w:w="9574" w:type="dxa"/>
        <w:tblLayout w:type="fixed"/>
        <w:tblLook w:val="04A0" w:firstRow="1" w:lastRow="0" w:firstColumn="1" w:lastColumn="0" w:noHBand="0" w:noVBand="1"/>
      </w:tblPr>
      <w:tblGrid>
        <w:gridCol w:w="7763"/>
        <w:gridCol w:w="1811"/>
      </w:tblGrid>
      <w:tr w:rsidR="00CF5025" w:rsidTr="0040000D">
        <w:tc>
          <w:tcPr>
            <w:tcW w:w="7763" w:type="dxa"/>
          </w:tcPr>
          <w:p w:rsidR="00CF5025" w:rsidRPr="004F7273" w:rsidRDefault="00CF5025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максимальное количество часов:</w:t>
            </w:r>
          </w:p>
        </w:tc>
        <w:tc>
          <w:tcPr>
            <w:tcW w:w="1811" w:type="dxa"/>
          </w:tcPr>
          <w:p w:rsidR="00CF5025" w:rsidRPr="004F7273" w:rsidRDefault="008F3A29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 xml:space="preserve">5400 </w:t>
            </w:r>
            <w:r w:rsidR="002C5BD3" w:rsidRPr="004F7273">
              <w:rPr>
                <w:bCs/>
                <w:sz w:val="28"/>
                <w:szCs w:val="28"/>
              </w:rPr>
              <w:t>часа</w:t>
            </w:r>
          </w:p>
        </w:tc>
      </w:tr>
      <w:tr w:rsidR="0040000D" w:rsidTr="0040000D">
        <w:tc>
          <w:tcPr>
            <w:tcW w:w="9574" w:type="dxa"/>
            <w:gridSpan w:val="2"/>
          </w:tcPr>
          <w:p w:rsidR="0040000D" w:rsidRPr="004F7273" w:rsidRDefault="0040000D" w:rsidP="00CD6814">
            <w:pPr>
              <w:pStyle w:val="af0"/>
              <w:widowControl w:val="0"/>
              <w:suppressAutoHyphens/>
              <w:spacing w:after="0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из них:</w:t>
            </w:r>
          </w:p>
        </w:tc>
      </w:tr>
      <w:tr w:rsidR="00CF5025" w:rsidTr="0040000D">
        <w:tc>
          <w:tcPr>
            <w:tcW w:w="7763" w:type="dxa"/>
          </w:tcPr>
          <w:p w:rsidR="00CF5025" w:rsidRPr="004F7273" w:rsidRDefault="00CF5025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аудиторных занятий:</w:t>
            </w:r>
          </w:p>
        </w:tc>
        <w:tc>
          <w:tcPr>
            <w:tcW w:w="1811" w:type="dxa"/>
          </w:tcPr>
          <w:p w:rsidR="00CF5025" w:rsidRPr="004F7273" w:rsidRDefault="008F3A29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3600</w:t>
            </w:r>
            <w:r w:rsidR="002C5BD3" w:rsidRPr="004F7273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CF5025" w:rsidTr="0040000D">
        <w:tc>
          <w:tcPr>
            <w:tcW w:w="7763" w:type="dxa"/>
          </w:tcPr>
          <w:p w:rsidR="00CF5025" w:rsidRPr="004F7273" w:rsidRDefault="00CF5025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самостоятельной работы:</w:t>
            </w:r>
          </w:p>
        </w:tc>
        <w:tc>
          <w:tcPr>
            <w:tcW w:w="1811" w:type="dxa"/>
          </w:tcPr>
          <w:p w:rsidR="00CF5025" w:rsidRPr="004F7273" w:rsidRDefault="008F3A29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1800</w:t>
            </w:r>
            <w:r w:rsidR="002C5BD3" w:rsidRPr="004F7273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CF5025" w:rsidTr="0040000D">
        <w:tc>
          <w:tcPr>
            <w:tcW w:w="7763" w:type="dxa"/>
          </w:tcPr>
          <w:p w:rsidR="00CF5025" w:rsidRPr="004F7273" w:rsidRDefault="00CF5025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часов учебной практики:</w:t>
            </w:r>
          </w:p>
        </w:tc>
        <w:tc>
          <w:tcPr>
            <w:tcW w:w="1811" w:type="dxa"/>
          </w:tcPr>
          <w:p w:rsidR="00CF5025" w:rsidRPr="004F7273" w:rsidRDefault="002C5BD3" w:rsidP="00CD681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144 часа</w:t>
            </w:r>
          </w:p>
        </w:tc>
      </w:tr>
      <w:tr w:rsidR="00CF5025" w:rsidRPr="0040000D" w:rsidTr="0040000D">
        <w:tc>
          <w:tcPr>
            <w:tcW w:w="7763" w:type="dxa"/>
          </w:tcPr>
          <w:p w:rsidR="00CF5025" w:rsidRPr="004F7273" w:rsidRDefault="00CF5025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4F7273">
              <w:rPr>
                <w:bCs/>
                <w:sz w:val="28"/>
                <w:szCs w:val="28"/>
              </w:rPr>
              <w:t>часов производственной практики (по профилю специальности)</w:t>
            </w:r>
          </w:p>
        </w:tc>
        <w:tc>
          <w:tcPr>
            <w:tcW w:w="1811" w:type="dxa"/>
          </w:tcPr>
          <w:p w:rsidR="00CF5025" w:rsidRPr="004F7273" w:rsidRDefault="0021103C" w:rsidP="0021103C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144 </w:t>
            </w:r>
            <w:r w:rsidR="001370D9" w:rsidRPr="004F7273">
              <w:rPr>
                <w:bCs/>
                <w:sz w:val="28"/>
                <w:szCs w:val="28"/>
              </w:rPr>
              <w:t>ча</w:t>
            </w:r>
            <w:r w:rsidR="002C5BD3" w:rsidRPr="004F7273">
              <w:rPr>
                <w:bCs/>
                <w:sz w:val="28"/>
                <w:szCs w:val="28"/>
              </w:rPr>
              <w:t>са</w:t>
            </w:r>
          </w:p>
        </w:tc>
      </w:tr>
      <w:bookmarkEnd w:id="1"/>
    </w:tbl>
    <w:p w:rsidR="00CD6814" w:rsidRDefault="00CD6814" w:rsidP="00CD6814">
      <w:pPr>
        <w:pStyle w:val="af0"/>
        <w:widowControl w:val="0"/>
        <w:tabs>
          <w:tab w:val="left" w:pos="3795"/>
        </w:tabs>
        <w:suppressAutoHyphens/>
        <w:spacing w:after="0"/>
        <w:ind w:firstLine="709"/>
        <w:jc w:val="both"/>
        <w:rPr>
          <w:sz w:val="28"/>
          <w:szCs w:val="28"/>
        </w:rPr>
      </w:pPr>
    </w:p>
    <w:p w:rsidR="00364A4E" w:rsidRPr="00364A4E" w:rsidRDefault="00364A4E" w:rsidP="00CD6814">
      <w:pPr>
        <w:pStyle w:val="af0"/>
        <w:widowControl w:val="0"/>
        <w:tabs>
          <w:tab w:val="left" w:pos="3795"/>
        </w:tabs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364A4E">
        <w:rPr>
          <w:sz w:val="28"/>
          <w:szCs w:val="28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образовательных потребностей конкретного обучающегося.</w:t>
      </w:r>
    </w:p>
    <w:p w:rsidR="008208A7" w:rsidRDefault="008208A7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94C" w:rsidRPr="003D2994" w:rsidRDefault="003D2994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:rsidR="002C5BD3" w:rsidRPr="00DE73F2" w:rsidRDefault="002C5BD3" w:rsidP="00CD6814">
      <w:pPr>
        <w:pStyle w:val="a9"/>
        <w:widowControl w:val="0"/>
        <w:tabs>
          <w:tab w:val="left" w:pos="13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4">
        <w:rPr>
          <w:rFonts w:ascii="Times New Roman" w:hAnsi="Times New Roman" w:cs="Times New Roman"/>
          <w:sz w:val="28"/>
          <w:szCs w:val="28"/>
        </w:rPr>
        <w:t>Область професси</w:t>
      </w:r>
      <w:r w:rsidR="003D2994" w:rsidRPr="003D2994">
        <w:rPr>
          <w:rFonts w:ascii="Times New Roman" w:hAnsi="Times New Roman" w:cs="Times New Roman"/>
          <w:sz w:val="28"/>
          <w:szCs w:val="28"/>
        </w:rPr>
        <w:t>ональной деятельности выпускников</w:t>
      </w:r>
      <w:r w:rsidRPr="003D2994">
        <w:rPr>
          <w:rFonts w:ascii="Times New Roman" w:hAnsi="Times New Roman" w:cs="Times New Roman"/>
          <w:sz w:val="28"/>
          <w:szCs w:val="28"/>
        </w:rPr>
        <w:t>: реализация</w:t>
      </w:r>
      <w:r w:rsidRPr="00DE73F2">
        <w:rPr>
          <w:rFonts w:ascii="Times New Roman" w:hAnsi="Times New Roman" w:cs="Times New Roman"/>
          <w:sz w:val="28"/>
          <w:szCs w:val="28"/>
        </w:rPr>
        <w:t xml:space="preserve"> правовых норм в социальной сфере, выполнение государственных </w:t>
      </w:r>
      <w:r w:rsidRPr="00DE73F2">
        <w:rPr>
          <w:rFonts w:ascii="Times New Roman" w:hAnsi="Times New Roman" w:cs="Times New Roman"/>
          <w:sz w:val="28"/>
          <w:szCs w:val="28"/>
        </w:rPr>
        <w:lastRenderedPageBreak/>
        <w:t>полномочий по пенсионному обеспечению, государственных и муниципальных полномочий по социальной защите населения.</w:t>
      </w:r>
    </w:p>
    <w:p w:rsidR="002C5BD3" w:rsidRPr="003D2994" w:rsidRDefault="002C5BD3" w:rsidP="00CD6814">
      <w:pPr>
        <w:widowControl w:val="0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4">
        <w:rPr>
          <w:rFonts w:ascii="Times New Roman" w:hAnsi="Times New Roman" w:cs="Times New Roman"/>
          <w:sz w:val="28"/>
          <w:szCs w:val="28"/>
        </w:rPr>
        <w:t>Объекты професси</w:t>
      </w:r>
      <w:r w:rsidR="003D2994">
        <w:rPr>
          <w:rFonts w:ascii="Times New Roman" w:hAnsi="Times New Roman" w:cs="Times New Roman"/>
          <w:sz w:val="28"/>
          <w:szCs w:val="28"/>
        </w:rPr>
        <w:t>ональной деятельности выпускников</w:t>
      </w:r>
      <w:r w:rsidRPr="003D2994">
        <w:rPr>
          <w:rFonts w:ascii="Times New Roman" w:hAnsi="Times New Roman" w:cs="Times New Roman"/>
          <w:sz w:val="28"/>
          <w:szCs w:val="28"/>
        </w:rPr>
        <w:t>:</w:t>
      </w:r>
    </w:p>
    <w:p w:rsidR="002C5BD3" w:rsidRPr="008F6A46" w:rsidRDefault="002C5BD3" w:rsidP="00CD6814">
      <w:pPr>
        <w:pStyle w:val="11"/>
        <w:numPr>
          <w:ilvl w:val="0"/>
          <w:numId w:val="5"/>
        </w:numPr>
        <w:shd w:val="clear" w:color="auto" w:fill="auto"/>
        <w:tabs>
          <w:tab w:val="left" w:pos="958"/>
        </w:tabs>
        <w:spacing w:line="240" w:lineRule="auto"/>
        <w:ind w:firstLine="709"/>
        <w:rPr>
          <w:sz w:val="28"/>
          <w:szCs w:val="28"/>
        </w:rPr>
      </w:pPr>
      <w:r w:rsidRPr="008F6A46">
        <w:rPr>
          <w:sz w:val="28"/>
          <w:szCs w:val="28"/>
        </w:rPr>
        <w:t>документы правового характера;</w:t>
      </w:r>
    </w:p>
    <w:p w:rsidR="002C5BD3" w:rsidRPr="008F6A46" w:rsidRDefault="002C5BD3" w:rsidP="00CD6814">
      <w:pPr>
        <w:pStyle w:val="11"/>
        <w:numPr>
          <w:ilvl w:val="0"/>
          <w:numId w:val="5"/>
        </w:numPr>
        <w:shd w:val="clear" w:color="auto" w:fill="auto"/>
        <w:tabs>
          <w:tab w:val="left" w:pos="1038"/>
        </w:tabs>
        <w:spacing w:line="240" w:lineRule="auto"/>
        <w:ind w:firstLine="709"/>
        <w:rPr>
          <w:sz w:val="28"/>
          <w:szCs w:val="28"/>
        </w:rPr>
      </w:pPr>
      <w:r w:rsidRPr="008F6A46">
        <w:rPr>
          <w:sz w:val="28"/>
          <w:szCs w:val="28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2C5BD3" w:rsidRPr="008F6A46" w:rsidRDefault="002C5BD3" w:rsidP="00CD6814">
      <w:pPr>
        <w:pStyle w:val="11"/>
        <w:numPr>
          <w:ilvl w:val="0"/>
          <w:numId w:val="5"/>
        </w:numPr>
        <w:shd w:val="clear" w:color="auto" w:fill="auto"/>
        <w:tabs>
          <w:tab w:val="left" w:pos="1000"/>
        </w:tabs>
        <w:spacing w:line="240" w:lineRule="auto"/>
        <w:ind w:firstLine="709"/>
        <w:rPr>
          <w:sz w:val="28"/>
          <w:szCs w:val="28"/>
        </w:rPr>
      </w:pPr>
      <w:r w:rsidRPr="008F6A46">
        <w:rPr>
          <w:sz w:val="28"/>
          <w:szCs w:val="28"/>
        </w:rPr>
        <w:t>пенсии, пособия, компенсации и другие выпл</w:t>
      </w:r>
      <w:r w:rsidR="00B92B5A">
        <w:rPr>
          <w:sz w:val="28"/>
          <w:szCs w:val="28"/>
        </w:rPr>
        <w:t xml:space="preserve">аты, отнесенные к компетенциям </w:t>
      </w:r>
      <w:r w:rsidRPr="008F6A46">
        <w:rPr>
          <w:sz w:val="28"/>
          <w:szCs w:val="28"/>
        </w:rPr>
        <w:t>органов и учреждений социальной защиты населения, а также органов Пенсионного фонда Российской Федерации;</w:t>
      </w:r>
    </w:p>
    <w:p w:rsidR="002C5BD3" w:rsidRDefault="002C5BD3" w:rsidP="00CD6814">
      <w:pPr>
        <w:pStyle w:val="11"/>
        <w:numPr>
          <w:ilvl w:val="0"/>
          <w:numId w:val="5"/>
        </w:numPr>
        <w:shd w:val="clear" w:color="auto" w:fill="auto"/>
        <w:tabs>
          <w:tab w:val="left" w:pos="918"/>
        </w:tabs>
        <w:spacing w:line="240" w:lineRule="auto"/>
        <w:ind w:firstLine="709"/>
        <w:rPr>
          <w:sz w:val="28"/>
          <w:szCs w:val="28"/>
        </w:rPr>
      </w:pPr>
      <w:r w:rsidRPr="008F6A46">
        <w:rPr>
          <w:sz w:val="28"/>
          <w:szCs w:val="28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AE5934" w:rsidRDefault="00720A6A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 w:rsidRPr="0037769C">
        <w:rPr>
          <w:sz w:val="28"/>
          <w:szCs w:val="28"/>
        </w:rPr>
        <w:t>По окончании обучения выпускники инвалиды и выпускники с ограниченными возможностя</w:t>
      </w:r>
      <w:r w:rsidR="0016762E">
        <w:rPr>
          <w:sz w:val="28"/>
          <w:szCs w:val="28"/>
        </w:rPr>
        <w:t xml:space="preserve">ми здоровья </w:t>
      </w:r>
      <w:r w:rsidRPr="0037769C">
        <w:rPr>
          <w:sz w:val="28"/>
          <w:szCs w:val="28"/>
        </w:rPr>
        <w:t>должны быть готовыми к выполнению всех обозначенных в ФГОС СПО видов деятельности.</w:t>
      </w:r>
    </w:p>
    <w:p w:rsidR="00CD6814" w:rsidRPr="0037769C" w:rsidRDefault="00CD6814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2237" w:rsidTr="003D2994">
        <w:tc>
          <w:tcPr>
            <w:tcW w:w="3190" w:type="dxa"/>
            <w:vMerge w:val="restart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190" w:type="dxa"/>
            <w:vMerge w:val="restart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3191" w:type="dxa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02237" w:rsidTr="003D2994">
        <w:tc>
          <w:tcPr>
            <w:tcW w:w="3190" w:type="dxa"/>
            <w:vMerge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D2994" w:rsidTr="003D2994">
        <w:tc>
          <w:tcPr>
            <w:tcW w:w="3190" w:type="dxa"/>
          </w:tcPr>
          <w:p w:rsidR="003D2994" w:rsidRPr="003D2994" w:rsidRDefault="005C337A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3190" w:type="dxa"/>
          </w:tcPr>
          <w:p w:rsidR="003D2994" w:rsidRPr="00D81196" w:rsidRDefault="00D81196" w:rsidP="0021103C">
            <w:pPr>
              <w:widowControl w:val="0"/>
              <w:tabs>
                <w:tab w:val="left" w:pos="538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3191" w:type="dxa"/>
          </w:tcPr>
          <w:p w:rsidR="003D2994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196" w:rsidRPr="00D81196">
              <w:rPr>
                <w:rFonts w:ascii="Times New Roman" w:hAnsi="Times New Roman" w:cs="Times New Roman"/>
                <w:sz w:val="24"/>
                <w:szCs w:val="24"/>
              </w:rPr>
              <w:t>сваивается</w:t>
            </w:r>
          </w:p>
        </w:tc>
      </w:tr>
      <w:tr w:rsidR="00002237" w:rsidTr="003D2994">
        <w:tc>
          <w:tcPr>
            <w:tcW w:w="3190" w:type="dxa"/>
          </w:tcPr>
          <w:p w:rsidR="00002237" w:rsidRPr="003D2994" w:rsidRDefault="005C337A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190" w:type="dxa"/>
          </w:tcPr>
          <w:p w:rsidR="00002237" w:rsidRPr="00D81196" w:rsidRDefault="00002237" w:rsidP="0021103C">
            <w:pPr>
              <w:widowControl w:val="0"/>
              <w:tabs>
                <w:tab w:val="left" w:pos="538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191" w:type="dxa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FD1E27" w:rsidRDefault="00FD1E27" w:rsidP="00BF1835">
      <w:pPr>
        <w:widowControl w:val="0"/>
        <w:tabs>
          <w:tab w:val="left" w:pos="538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4A" w:rsidRDefault="008A724A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24A">
        <w:rPr>
          <w:rFonts w:ascii="Times New Roman" w:eastAsia="Times New Roman" w:hAnsi="Times New Roman" w:cs="Times New Roman"/>
          <w:b/>
          <w:sz w:val="28"/>
          <w:szCs w:val="28"/>
        </w:rPr>
        <w:t>Раздел 4. Планируемые результаты освоения образовательной программы</w:t>
      </w:r>
    </w:p>
    <w:p w:rsidR="008A724A" w:rsidRDefault="008A724A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8BF">
        <w:rPr>
          <w:rFonts w:ascii="Times New Roman" w:eastAsia="Times New Roman" w:hAnsi="Times New Roman" w:cs="Times New Roman"/>
          <w:sz w:val="28"/>
          <w:szCs w:val="28"/>
        </w:rPr>
        <w:t>4.1. Общие компетенции</w:t>
      </w:r>
    </w:p>
    <w:p w:rsidR="00CD6814" w:rsidRPr="004348BF" w:rsidRDefault="00CD6814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2552"/>
        <w:gridCol w:w="6061"/>
      </w:tblGrid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1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общих компетенций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061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: описывать значимость своей профессии по специальности «Право и организация социального обеспечения». </w:t>
            </w:r>
          </w:p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Юрист должен уметь работать </w:t>
            </w: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- документами правового характера;</w:t>
            </w:r>
          </w:p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- базой данных получателей пенсий, пособий и мер социальной поддержки отдельных категорий граждан и семей, состоящих на учете;</w:t>
            </w:r>
          </w:p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- пенсиями, пособиями, компенсациями и другими выплатами, отнесенными к компетенциям органов и учреждений социальной защиты населения, а также органов Пенсионного фонда Российской Федерации;</w:t>
            </w:r>
          </w:p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государственными и муниципальными услугами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лицам, семьям и категориям граждан, нуждающимся в социальной поддержке и защите.</w:t>
            </w:r>
          </w:p>
          <w:p w:rsidR="00B90044" w:rsidRPr="00CD6814" w:rsidRDefault="005B68E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юрист обеспечивает реализацию прав граждан в сфере пенсионного обеспечения и социальной защиты; сопровождает 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061" w:type="dxa"/>
          </w:tcPr>
          <w:p w:rsidR="00B90044" w:rsidRPr="00CD6814" w:rsidRDefault="005B68E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 w:rsidR="00514E28" w:rsidRPr="00CD6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E28" w:rsidRPr="00CD6814" w:rsidRDefault="00514E28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актуальный профессиональный и социальный контекст, в котором приходится работать и жить; основные источники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061" w:type="dxa"/>
          </w:tcPr>
          <w:p w:rsidR="00B90044" w:rsidRPr="00CD6814" w:rsidRDefault="00514E28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применять правовые нормы для решения разнообразных практических ситуаций.</w:t>
            </w:r>
          </w:p>
          <w:p w:rsidR="00514E28" w:rsidRPr="00CD6814" w:rsidRDefault="00514E28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понятие и виды правоотношений; виды правонарушений и юридической ответственности.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6061" w:type="dxa"/>
          </w:tcPr>
          <w:p w:rsidR="00B90044" w:rsidRPr="00CD6814" w:rsidRDefault="00514E28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  <w:r w:rsidR="00ED1811" w:rsidRPr="00CD6814">
              <w:rPr>
                <w:rFonts w:ascii="Times New Roman" w:hAnsi="Times New Roman" w:cs="Times New Roman"/>
                <w:sz w:val="24"/>
                <w:szCs w:val="24"/>
              </w:rPr>
              <w:t>; оценивать практическую значимость результатов поиска; оформлять результаты поиска; определять и выстраивать траектории профессионального развития и самообразования.</w:t>
            </w:r>
          </w:p>
          <w:p w:rsidR="00ED1811" w:rsidRPr="00CD6814" w:rsidRDefault="00ED1811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возможные траектории профессионального развития и самообразования.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6061" w:type="dxa"/>
          </w:tcPr>
          <w:p w:rsidR="00B90044" w:rsidRPr="00CD6814" w:rsidRDefault="00ED1811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18B4" w:rsidRPr="00CD6814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  <w:p w:rsidR="00FC18B4" w:rsidRPr="00CD6814" w:rsidRDefault="00FC18B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средства и устройства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информатизации; порядок их применения и программное обеспечение в профессиональной деятельности.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6061" w:type="dxa"/>
          </w:tcPr>
          <w:p w:rsidR="00B90044" w:rsidRPr="00CD6814" w:rsidRDefault="00FC18B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FC18B4" w:rsidRPr="00CD6814" w:rsidRDefault="00FC18B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основы деятельности коллектива, психологические основы личности; основы проектной деятельности.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6061" w:type="dxa"/>
          </w:tcPr>
          <w:p w:rsidR="00B90044" w:rsidRPr="00CD6814" w:rsidRDefault="00FC18B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организовывать работу коллектива и команды; взаимодействовать с коллегами и руководством, клиентами в ходе профессиональной деятельности; применять правовые нормы для решения разнообразных практических ситуаций.</w:t>
            </w:r>
          </w:p>
          <w:p w:rsidR="00FC18B4" w:rsidRPr="00CD6814" w:rsidRDefault="00FC18B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психологические основы деятельности коллектива, психологические особенности личности; основы проектной деятельности; понятие и виды правоотношений; виды правонарушений и юридической ответственности.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061" w:type="dxa"/>
          </w:tcPr>
          <w:p w:rsidR="00B90044" w:rsidRPr="00CD6814" w:rsidRDefault="001D0A2C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:rsidR="001D0A2C" w:rsidRPr="00CD6814" w:rsidRDefault="001D0A2C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</w:t>
            </w:r>
          </w:p>
        </w:tc>
        <w:tc>
          <w:tcPr>
            <w:tcW w:w="6061" w:type="dxa"/>
          </w:tcPr>
          <w:p w:rsidR="00B90044" w:rsidRPr="00CD6814" w:rsidRDefault="001D0A2C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работать с законодательными и иными нормативными правовыми актами, специальной</w:t>
            </w:r>
            <w:r w:rsidR="004459EF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литературой; оперировать юридическими понятиями и категориями; применять на практике нормы различных отраслей права.</w:t>
            </w:r>
          </w:p>
          <w:p w:rsidR="004459EF" w:rsidRPr="00CD6814" w:rsidRDefault="004459EF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права Российской Федерац</w:t>
            </w: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формы реализации права.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требования охраны труда</w:t>
            </w:r>
          </w:p>
        </w:tc>
        <w:tc>
          <w:tcPr>
            <w:tcW w:w="6061" w:type="dxa"/>
          </w:tcPr>
          <w:p w:rsidR="00B90044" w:rsidRPr="00CD6814" w:rsidRDefault="004459EF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специальности «Право и организация социального обеспечения».</w:t>
            </w:r>
          </w:p>
          <w:p w:rsidR="004459EF" w:rsidRPr="00CD6814" w:rsidRDefault="004459EF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 40.02.01 «Право и организация социального обеспечения»; средства профилактики перенапряжения.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6061" w:type="dxa"/>
          </w:tcPr>
          <w:p w:rsidR="00B90044" w:rsidRPr="00CD6814" w:rsidRDefault="002116CA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этиче</w:t>
            </w:r>
            <w:r w:rsidR="002361F2" w:rsidRPr="00CD6814">
              <w:rPr>
                <w:rFonts w:ascii="Times New Roman" w:hAnsi="Times New Roman" w:cs="Times New Roman"/>
                <w:sz w:val="24"/>
                <w:szCs w:val="24"/>
              </w:rPr>
              <w:t>ским правилам, нормам и принципам в профессиональной деятельности; правильно организовать психологический конта</w:t>
            </w:r>
            <w:proofErr w:type="gramStart"/>
            <w:r w:rsidR="002361F2" w:rsidRPr="00CD6814">
              <w:rPr>
                <w:rFonts w:ascii="Times New Roman" w:hAnsi="Times New Roman" w:cs="Times New Roman"/>
                <w:sz w:val="24"/>
                <w:szCs w:val="24"/>
              </w:rPr>
              <w:t>кт с кл</w:t>
            </w:r>
            <w:proofErr w:type="gramEnd"/>
            <w:r w:rsidR="002361F2" w:rsidRPr="00CD6814">
              <w:rPr>
                <w:rFonts w:ascii="Times New Roman" w:hAnsi="Times New Roman" w:cs="Times New Roman"/>
                <w:sz w:val="24"/>
                <w:szCs w:val="24"/>
              </w:rPr>
              <w:t>иентами (потребителями услуг); давать психологическую характеристику личности, применять приемы делового общения и правила культуры поведения; объяснять сущность психических процессов и их изменений у инвалидов и лиц пожилого возраста.</w:t>
            </w:r>
          </w:p>
          <w:p w:rsidR="002361F2" w:rsidRPr="00CD6814" w:rsidRDefault="002361F2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профессиональной этики и приемы делового общения в коллективе; основные понятия общей психологии, сущность психических процессов; основы психологии личности; современные представления о личности, ее структуре и возрастных изменениях, особенности психологии инвалидов и лиц пожилого возраста.</w:t>
            </w:r>
          </w:p>
        </w:tc>
      </w:tr>
      <w:tr w:rsidR="00B90044" w:rsidTr="00B90044">
        <w:tc>
          <w:tcPr>
            <w:tcW w:w="850" w:type="dxa"/>
          </w:tcPr>
          <w:p w:rsidR="00B90044" w:rsidRPr="00CD6814" w:rsidRDefault="00B90044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2552" w:type="dxa"/>
          </w:tcPr>
          <w:p w:rsidR="00B90044" w:rsidRPr="00CD6814" w:rsidRDefault="00B90044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</w:t>
            </w:r>
          </w:p>
        </w:tc>
        <w:tc>
          <w:tcPr>
            <w:tcW w:w="6061" w:type="dxa"/>
          </w:tcPr>
          <w:p w:rsidR="00B90044" w:rsidRPr="00CD6814" w:rsidRDefault="002361F2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правовые нормы для решения разнообразных практических ситуаций.</w:t>
            </w:r>
          </w:p>
          <w:p w:rsidR="002361F2" w:rsidRPr="00CD6814" w:rsidRDefault="002361F2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виды правонарушений и юридической ответственности.</w:t>
            </w:r>
          </w:p>
        </w:tc>
      </w:tr>
    </w:tbl>
    <w:p w:rsidR="008A724A" w:rsidRDefault="008A724A" w:rsidP="00917BF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452" w:rsidRPr="004348BF" w:rsidRDefault="00833452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4.2. Профессиональные компетенции</w:t>
      </w:r>
    </w:p>
    <w:p w:rsidR="002C5BD3" w:rsidRDefault="00833452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52">
        <w:rPr>
          <w:rFonts w:ascii="Times New Roman" w:hAnsi="Times New Roman" w:cs="Times New Roman"/>
          <w:sz w:val="28"/>
          <w:szCs w:val="28"/>
        </w:rPr>
        <w:t>Юрист должен обладать профессиональными компетенциями, соответствующими видам деятельности</w:t>
      </w:r>
    </w:p>
    <w:p w:rsidR="00CD6814" w:rsidRPr="00833452" w:rsidRDefault="00CD6814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4785"/>
      </w:tblGrid>
      <w:tr w:rsidR="002C5BD3" w:rsidTr="00950B2E">
        <w:tc>
          <w:tcPr>
            <w:tcW w:w="1843" w:type="dxa"/>
          </w:tcPr>
          <w:p w:rsidR="002C5BD3" w:rsidRPr="00CD6814" w:rsidRDefault="002C5BD3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  <w:r w:rsidR="00801A3B"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наименование ПК</w:t>
            </w:r>
          </w:p>
        </w:tc>
        <w:tc>
          <w:tcPr>
            <w:tcW w:w="4785" w:type="dxa"/>
          </w:tcPr>
          <w:p w:rsidR="002C5BD3" w:rsidRPr="00CD6814" w:rsidRDefault="00801A3B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профессиональных компетенций</w:t>
            </w:r>
          </w:p>
        </w:tc>
      </w:tr>
      <w:tr w:rsidR="002C5BD3" w:rsidTr="00950B2E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C5BD3" w:rsidRPr="00CD6814" w:rsidRDefault="00801A3B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2E" w:rsidRPr="00CD6814" w:rsidRDefault="00950B2E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A3B" w:rsidRPr="00CD6814" w:rsidRDefault="002C5BD3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sz w:val="24"/>
                <w:szCs w:val="24"/>
              </w:rPr>
              <w:lastRenderedPageBreak/>
              <w:t>ПК 1.1.</w:t>
            </w:r>
            <w:r w:rsidR="00801A3B" w:rsidRPr="00CD6814">
              <w:rPr>
                <w:sz w:val="24"/>
                <w:szCs w:val="24"/>
              </w:rPr>
              <w:t xml:space="preserve">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01A3B" w:rsidRPr="00CD6814" w:rsidRDefault="008D5D97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Практический опыт:</w:t>
            </w:r>
            <w:r w:rsidRPr="00CD6814">
              <w:rPr>
                <w:sz w:val="24"/>
                <w:szCs w:val="24"/>
              </w:rPr>
              <w:t xml:space="preserve"> анализа действующего законодательства в области пенсионного обеспечения и социальной защиты.</w:t>
            </w:r>
          </w:p>
          <w:p w:rsidR="008D5D97" w:rsidRPr="00CD6814" w:rsidRDefault="008D5D97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Умения</w:t>
            </w:r>
            <w:r w:rsidRPr="00CD6814">
              <w:rPr>
                <w:sz w:val="24"/>
                <w:szCs w:val="24"/>
              </w:rPr>
              <w:t>: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систем.</w:t>
            </w:r>
          </w:p>
          <w:p w:rsidR="00801A3B" w:rsidRPr="00CD6814" w:rsidRDefault="008D5D97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Знания:</w:t>
            </w:r>
            <w:r w:rsidRPr="00CD6814">
              <w:rPr>
                <w:sz w:val="24"/>
                <w:szCs w:val="24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услуг.</w:t>
            </w:r>
          </w:p>
        </w:tc>
      </w:tr>
      <w:tr w:rsidR="002C5BD3" w:rsidTr="00950B2E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="008D5D97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прием граждан по вопросам пенсионного обеспечения и социальной защиты</w:t>
            </w:r>
          </w:p>
        </w:tc>
        <w:tc>
          <w:tcPr>
            <w:tcW w:w="4785" w:type="dxa"/>
          </w:tcPr>
          <w:p w:rsidR="002C5BD3" w:rsidRPr="00CD6814" w:rsidRDefault="008C0F01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Практический опыт: </w:t>
            </w:r>
            <w:r w:rsidRPr="00CD6814">
              <w:rPr>
                <w:sz w:val="24"/>
                <w:szCs w:val="24"/>
              </w:rPr>
              <w:t>приема граждан по вопросам пенсионного обеспечения и социальной защиты.</w:t>
            </w:r>
          </w:p>
          <w:p w:rsidR="008C0F01" w:rsidRPr="00CD6814" w:rsidRDefault="008C0F01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>Умения:</w:t>
            </w:r>
            <w:r w:rsidRPr="00CD6814">
              <w:rPr>
                <w:sz w:val="24"/>
                <w:szCs w:val="24"/>
              </w:rPr>
              <w:t xml:space="preserve"> составлять проекты ответов на письменные обращения граждан с использованием информационных </w:t>
            </w:r>
            <w:r w:rsidRPr="00CD6814">
              <w:rPr>
                <w:sz w:val="24"/>
                <w:szCs w:val="24"/>
              </w:rPr>
              <w:lastRenderedPageBreak/>
              <w:t>справочно-правовых систем, вести учет обращений;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осуществлять оценку пенсионных прав застрахованных лиц, в том числе с учетом специального трудового стажа;</w:t>
            </w:r>
            <w:proofErr w:type="gramEnd"/>
            <w:r w:rsidRPr="00CD6814">
              <w:rPr>
                <w:sz w:val="24"/>
                <w:szCs w:val="24"/>
              </w:rPr>
              <w:t xml:space="preserve"> информировать граждан и должностных лиц об изменениях в области пенсионного обеспечения и социальной защиты населения.</w:t>
            </w:r>
          </w:p>
          <w:p w:rsidR="008C0F01" w:rsidRPr="00CD6814" w:rsidRDefault="007F4B58" w:rsidP="00CD6814">
            <w:pPr>
              <w:pStyle w:val="11"/>
              <w:tabs>
                <w:tab w:val="left" w:pos="933"/>
              </w:tabs>
              <w:spacing w:line="240" w:lineRule="auto"/>
              <w:rPr>
                <w:b/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Знания: </w:t>
            </w:r>
            <w:r w:rsidRPr="00CD6814">
              <w:rPr>
                <w:sz w:val="24"/>
                <w:szCs w:val="24"/>
              </w:rPr>
              <w:t>понятие и виды социального обслуживания и помощи нуждающимся гражданам; государственные стандарты социального обслуживания; способы информирования граждан и должностных лиц об изменениях в области пенсионного обеспечения и социальной защиты; основные правила профессиональной этики и приемы делового общения в коллективе.</w:t>
            </w:r>
          </w:p>
        </w:tc>
      </w:tr>
      <w:tr w:rsidR="002C5BD3" w:rsidTr="00950B2E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="007F4B58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  <w:tc>
          <w:tcPr>
            <w:tcW w:w="4785" w:type="dxa"/>
          </w:tcPr>
          <w:p w:rsidR="002C5BD3" w:rsidRPr="00CD6814" w:rsidRDefault="007F4B58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Практический опыт: </w:t>
            </w:r>
            <w:r w:rsidRPr="00CD6814">
              <w:rPr>
                <w:sz w:val="24"/>
                <w:szCs w:val="24"/>
              </w:rP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определения права на предоставление услуг и мер социальной поддержки отдельным категориям граждан.</w:t>
            </w:r>
          </w:p>
          <w:p w:rsidR="007F4B58" w:rsidRPr="00CD6814" w:rsidRDefault="007F4B58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>Умения:</w:t>
            </w:r>
            <w:r w:rsidRPr="00CD6814">
              <w:rPr>
                <w:sz w:val="24"/>
                <w:szCs w:val="24"/>
              </w:rPr>
              <w:t xml:space="preserve">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</w:t>
            </w:r>
            <w:r w:rsidR="009C04A2" w:rsidRPr="00CD6814">
              <w:rPr>
                <w:sz w:val="24"/>
                <w:szCs w:val="24"/>
              </w:rPr>
              <w:t>социальных выплат, необходимых для установления пенсий, пособий и других социальных выплат;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предоставления.</w:t>
            </w:r>
            <w:proofErr w:type="gramEnd"/>
          </w:p>
          <w:p w:rsidR="009C04A2" w:rsidRPr="00CD6814" w:rsidRDefault="009C04A2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Знания: </w:t>
            </w:r>
            <w:r w:rsidRPr="00CD6814">
              <w:rPr>
                <w:sz w:val="24"/>
                <w:szCs w:val="24"/>
              </w:rPr>
              <w:t xml:space="preserve">понятия и виды 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</w:t>
            </w:r>
            <w:r w:rsidRPr="00CD6814">
              <w:rPr>
                <w:sz w:val="24"/>
                <w:szCs w:val="24"/>
              </w:rPr>
              <w:lastRenderedPageBreak/>
              <w:t>размеры и сроки.</w:t>
            </w:r>
          </w:p>
        </w:tc>
      </w:tr>
      <w:tr w:rsidR="002C5BD3" w:rsidTr="00950B2E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  <w:r w:rsidR="009C04A2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  <w:tc>
          <w:tcPr>
            <w:tcW w:w="4785" w:type="dxa"/>
          </w:tcPr>
          <w:p w:rsidR="002C5BD3" w:rsidRPr="00CD6814" w:rsidRDefault="009C04A2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 xml:space="preserve">Практический опыт: </w:t>
            </w:r>
            <w:r w:rsidRPr="00CD6814">
              <w:rPr>
                <w:sz w:val="24"/>
                <w:szCs w:val="24"/>
              </w:rP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выплат и материнского (семейного) капитала и других социальных выплат; пользования компьютерными программами назначения пенсий и пособий, социальных выплат, учета и рассмотрения пенсионных обращений граждан.</w:t>
            </w:r>
            <w:proofErr w:type="gramEnd"/>
          </w:p>
          <w:p w:rsidR="0089742C" w:rsidRPr="00CD6814" w:rsidRDefault="0089742C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Умения: </w:t>
            </w:r>
            <w:r w:rsidRPr="00CD6814">
              <w:rPr>
                <w:sz w:val="24"/>
                <w:szCs w:val="24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пользоваться компьютерными программами назначения и выплаты пенсий, пособий и других социальных выплат;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использовать периодические и специальные издания, справочную литературу в профессиональной деятельности.</w:t>
            </w:r>
          </w:p>
          <w:p w:rsidR="0089742C" w:rsidRPr="00CD6814" w:rsidRDefault="0089742C" w:rsidP="00CD6814">
            <w:pPr>
              <w:pStyle w:val="11"/>
              <w:tabs>
                <w:tab w:val="left" w:pos="933"/>
              </w:tabs>
              <w:spacing w:line="240" w:lineRule="auto"/>
              <w:rPr>
                <w:b/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Знания:</w:t>
            </w:r>
            <w:r w:rsidRPr="00CD6814">
              <w:rPr>
                <w:sz w:val="24"/>
                <w:szCs w:val="24"/>
              </w:rPr>
              <w:t xml:space="preserve"> структуру трудовых пенсий; порядок предоставления социальных услуг и других социальных выплат; компьютерные программы по назначению пенсий, пособий, рассмотрению устных и письменных обращений граждан.</w:t>
            </w:r>
          </w:p>
        </w:tc>
      </w:tr>
      <w:tr w:rsidR="002C5BD3" w:rsidTr="00950B2E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  <w:r w:rsidR="006C72D0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формирование и хранение дел получателей пенсий, пособий и других социальных выплат</w:t>
            </w:r>
          </w:p>
        </w:tc>
        <w:tc>
          <w:tcPr>
            <w:tcW w:w="4785" w:type="dxa"/>
          </w:tcPr>
          <w:p w:rsidR="002C5BD3" w:rsidRPr="00CD6814" w:rsidRDefault="006C72D0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Практический опыт: </w:t>
            </w:r>
            <w:r w:rsidRPr="00CD6814">
              <w:rPr>
                <w:sz w:val="24"/>
                <w:szCs w:val="24"/>
              </w:rPr>
              <w:t>формирования пенсионных и личных дел получателей пенсий и пособий, других социальных выплат и их хранения.</w:t>
            </w:r>
          </w:p>
          <w:p w:rsidR="006C72D0" w:rsidRPr="00CD6814" w:rsidRDefault="006C72D0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Умения: </w:t>
            </w:r>
            <w:r w:rsidRPr="00CD6814">
              <w:rPr>
                <w:sz w:val="24"/>
                <w:szCs w:val="24"/>
              </w:rPr>
      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выплат.</w:t>
            </w:r>
          </w:p>
          <w:p w:rsidR="006C72D0" w:rsidRPr="00CD6814" w:rsidRDefault="006C72D0" w:rsidP="00CD6814">
            <w:pPr>
              <w:pStyle w:val="11"/>
              <w:tabs>
                <w:tab w:val="left" w:pos="933"/>
              </w:tabs>
              <w:spacing w:line="240" w:lineRule="auto"/>
              <w:rPr>
                <w:b/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Знания:</w:t>
            </w:r>
            <w:r w:rsidRPr="00CD6814">
              <w:rPr>
                <w:sz w:val="24"/>
                <w:szCs w:val="24"/>
              </w:rPr>
              <w:t xml:space="preserve"> порядок формирования пенсионных и личных дел получателей </w:t>
            </w:r>
            <w:r w:rsidRPr="00CD6814">
              <w:rPr>
                <w:sz w:val="24"/>
                <w:szCs w:val="24"/>
              </w:rPr>
              <w:lastRenderedPageBreak/>
              <w:t>пенсий, пособий, ежемесячных денежных выплат, материнского (семейного) капитала и других социальных выплат.</w:t>
            </w:r>
          </w:p>
        </w:tc>
      </w:tr>
      <w:tr w:rsidR="002C5BD3" w:rsidTr="00BA0766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BF5" w:rsidRPr="00CD6814" w:rsidRDefault="00917BF5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  <w:r w:rsidR="006C72D0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</w:p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C5BD3" w:rsidRPr="00CD6814" w:rsidRDefault="006C72D0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информирования граждан и должностных лиц об изменениях в области пенсионного обеспечения и социальной защиты населения; общения с лицами пожилого возраста и инвалидами; публичного выступления и речевой аргументации позиции.</w:t>
            </w:r>
          </w:p>
          <w:p w:rsidR="00900DC9" w:rsidRPr="00CD6814" w:rsidRDefault="00900DC9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оказывать консультационную помощь гражданам по вопросам медико-социальной экспертизы; объяснять сущность психических процессов и их изменений у инвалидов и лиц пожилого возраста; правильно организовать психологический контакт с клиентами (потребителями услуг); давать психологическую характеристику личности, применять приемы делового общения и правила культуры поведения;</w:t>
            </w:r>
            <w:proofErr w:type="gramEnd"/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этическим правилам, нормам и принципам в профессиональной деятельности.</w:t>
            </w:r>
          </w:p>
          <w:p w:rsidR="00900DC9" w:rsidRPr="00CD6814" w:rsidRDefault="00900DC9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в области медико-социальной экспертизы; основные понятия и категории медико-социальной экспертизы; </w:t>
            </w:r>
            <w:r w:rsidR="00FD4A8C" w:rsidRPr="00CD6814">
              <w:rPr>
                <w:rFonts w:ascii="Times New Roman" w:hAnsi="Times New Roman" w:cs="Times New Roman"/>
                <w:sz w:val="24"/>
                <w:szCs w:val="24"/>
              </w:rPr>
              <w:t>основные функции учреждений государственной службы медико-социальной экспертизы; юридическое значение экспертных заключений медико-социальной экспертизы; основные понятия общей психологии, сущность психических  процессов; основы психологии личности; современные представления о личности, её структуре и возрастных изменениях</w:t>
            </w:r>
            <w:r w:rsidR="00950B2E" w:rsidRPr="00CD6814">
              <w:rPr>
                <w:rFonts w:ascii="Times New Roman" w:hAnsi="Times New Roman" w:cs="Times New Roman"/>
                <w:sz w:val="24"/>
                <w:szCs w:val="24"/>
              </w:rPr>
              <w:t>; особенности психологии инвалидов и лиц пожилого возраста.</w:t>
            </w:r>
            <w:proofErr w:type="gramEnd"/>
          </w:p>
        </w:tc>
      </w:tr>
      <w:tr w:rsidR="002C5BD3" w:rsidTr="00BA0766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C5BD3" w:rsidRPr="00CD6814" w:rsidRDefault="00BA0766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деятельности учреждений социальной защиты населения и органов </w:t>
            </w:r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Пенсионного фонда Российской Федерации</w:t>
            </w: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</w:t>
            </w:r>
            <w:r w:rsidR="00BA0766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4785" w:type="dxa"/>
          </w:tcPr>
          <w:p w:rsidR="002C5BD3" w:rsidRPr="00CD6814" w:rsidRDefault="00BA07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Практический опыт: </w:t>
            </w:r>
            <w:r w:rsidR="009F23F8" w:rsidRPr="00CD6814">
              <w:rPr>
                <w:sz w:val="24"/>
                <w:szCs w:val="24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технологий.</w:t>
            </w:r>
          </w:p>
          <w:p w:rsidR="009F23F8" w:rsidRPr="00CD6814" w:rsidRDefault="009F23F8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Умения:</w:t>
            </w:r>
            <w:r w:rsidRPr="00CD6814">
              <w:rPr>
                <w:sz w:val="24"/>
                <w:szCs w:val="24"/>
              </w:rPr>
              <w:t xml:space="preserve"> поддерживать в актуальном состоянии базы данных получателей </w:t>
            </w:r>
            <w:r w:rsidRPr="00CD6814">
              <w:rPr>
                <w:sz w:val="24"/>
                <w:szCs w:val="24"/>
              </w:rPr>
              <w:lastRenderedPageBreak/>
              <w:t>пенсий, пособий, компенсаций, услуг и других социальных выплат с применением компьютерных технологий; выявлять по базе данных лиц, нуждающихся в мерах государственной социальной поддержки и помощи, с применением компьютерных технологий.</w:t>
            </w:r>
          </w:p>
          <w:p w:rsidR="009F23F8" w:rsidRPr="00CD6814" w:rsidRDefault="00AD3ED9" w:rsidP="00CD6814">
            <w:pPr>
              <w:pStyle w:val="11"/>
              <w:tabs>
                <w:tab w:val="left" w:pos="933"/>
              </w:tabs>
              <w:spacing w:line="240" w:lineRule="auto"/>
              <w:rPr>
                <w:b/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 xml:space="preserve">Знания: </w:t>
            </w:r>
            <w:r w:rsidRPr="00CD6814">
              <w:rPr>
                <w:sz w:val="24"/>
                <w:szCs w:val="24"/>
              </w:rPr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</w:tr>
      <w:tr w:rsidR="002C5BD3" w:rsidTr="00BA0766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="00AD3ED9" w:rsidRPr="00CD681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  <w:tc>
          <w:tcPr>
            <w:tcW w:w="4785" w:type="dxa"/>
          </w:tcPr>
          <w:p w:rsidR="002C5BD3" w:rsidRPr="00CD6814" w:rsidRDefault="00AD3ED9" w:rsidP="00CD6814">
            <w:pPr>
              <w:pStyle w:val="11"/>
              <w:tabs>
                <w:tab w:val="left" w:pos="933"/>
                <w:tab w:val="left" w:pos="1988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Практический опыт:</w:t>
            </w:r>
            <w:r w:rsidRPr="00CD6814">
              <w:rPr>
                <w:sz w:val="24"/>
                <w:szCs w:val="24"/>
              </w:rPr>
              <w:t xml:space="preserve"> выявления и осуществления учета лиц, нуждающихся в социальной защите;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технологий.</w:t>
            </w:r>
          </w:p>
          <w:p w:rsidR="00AD3ED9" w:rsidRPr="00CD6814" w:rsidRDefault="00AD3ED9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>Умения</w:t>
            </w:r>
            <w:r w:rsidRPr="00CD6814">
              <w:rPr>
                <w:sz w:val="24"/>
                <w:szCs w:val="24"/>
              </w:rPr>
              <w:t xml:space="preserve">: выявлять и осуществлять учет лиц, нуждающихся в социальной защите; принимать решения об установлении опеки и попечительства; осуществлять контроль и учет за усыновленными детьми, детьми, принятыми под опеку и попечительство, переданными на воспитание в приемную семью; применять приемы делового общения и правила культуры поведения в профессиональной деятельности; </w:t>
            </w:r>
            <w:r w:rsidR="00B56529" w:rsidRPr="00CD6814">
              <w:rPr>
                <w:sz w:val="24"/>
                <w:szCs w:val="24"/>
              </w:rPr>
              <w:t>следовать этическим правилам, нормам и принципам в профессиональной деятельности.</w:t>
            </w:r>
            <w:proofErr w:type="gramEnd"/>
          </w:p>
          <w:p w:rsidR="00B56529" w:rsidRPr="00CD6814" w:rsidRDefault="00B56529" w:rsidP="00CD6814">
            <w:pPr>
              <w:pStyle w:val="11"/>
              <w:tabs>
                <w:tab w:val="left" w:pos="933"/>
              </w:tabs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Знания:</w:t>
            </w:r>
            <w:r w:rsidRPr="00CD6814">
              <w:rPr>
                <w:sz w:val="24"/>
                <w:szCs w:val="24"/>
              </w:rPr>
              <w:t xml:space="preserve">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 федеральные, региональные, муниципальные программы в области социальной защиты населения и их ресурсное обеспечение.</w:t>
            </w:r>
          </w:p>
        </w:tc>
      </w:tr>
      <w:tr w:rsidR="002C5BD3" w:rsidTr="00BA0766">
        <w:tc>
          <w:tcPr>
            <w:tcW w:w="1843" w:type="dxa"/>
            <w:vMerge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D3" w:rsidRPr="00CD6814" w:rsidRDefault="002C5BD3" w:rsidP="00CD681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C31320" w:rsidRPr="00CD6814">
              <w:rPr>
                <w:rFonts w:ascii="Times New Roman" w:hAnsi="Times New Roman" w:cs="Times New Roman"/>
                <w:sz w:val="24"/>
                <w:szCs w:val="24"/>
              </w:rPr>
              <w:t>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4785" w:type="dxa"/>
          </w:tcPr>
          <w:p w:rsidR="002C5BD3" w:rsidRPr="00CD6814" w:rsidRDefault="00C31320" w:rsidP="00CD6814">
            <w:pPr>
              <w:pStyle w:val="11"/>
              <w:shd w:val="clear" w:color="auto" w:fill="auto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CD6814">
              <w:rPr>
                <w:b/>
                <w:sz w:val="24"/>
                <w:szCs w:val="24"/>
              </w:rPr>
              <w:t>Практический опыт</w:t>
            </w:r>
            <w:r w:rsidRPr="00CD6814">
              <w:rPr>
                <w:sz w:val="24"/>
                <w:szCs w:val="24"/>
              </w:rPr>
              <w:t>: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      </w:r>
          </w:p>
          <w:p w:rsidR="00C31320" w:rsidRPr="00CD6814" w:rsidRDefault="00C31320" w:rsidP="00CD6814">
            <w:pPr>
              <w:pStyle w:val="11"/>
              <w:shd w:val="clear" w:color="auto" w:fill="auto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>Умения:</w:t>
            </w:r>
            <w:r w:rsidRPr="00CD6814">
              <w:rPr>
                <w:sz w:val="24"/>
                <w:szCs w:val="24"/>
              </w:rPr>
              <w:t xml:space="preserve"> участвовать в организационно-</w:t>
            </w:r>
            <w:r w:rsidRPr="00CD6814">
              <w:rPr>
                <w:sz w:val="24"/>
                <w:szCs w:val="24"/>
              </w:rPr>
              <w:lastRenderedPageBreak/>
              <w:t>управленческой работе структурных подразделений органов и учреждений социальной защиты населения, органов Пенсионного фонда Российской Федерации; взаимодействовать в процессе работы с органами исполнительной власти, организациями, учреждениями, общественными организациями; собирать и анализировать информацию для статистической и другой отчетности; направлять сложные или спорные дела по пенсионным вопросам, по вопросам оказания социальной помощи вышестоящим в порядке</w:t>
            </w:r>
            <w:r w:rsidR="00077D04" w:rsidRPr="00CD6814">
              <w:rPr>
                <w:sz w:val="24"/>
                <w:szCs w:val="24"/>
              </w:rPr>
              <w:t xml:space="preserve"> подчиненности лицам;</w:t>
            </w:r>
            <w:proofErr w:type="gramEnd"/>
            <w:r w:rsidR="00077D04" w:rsidRPr="00CD6814">
              <w:rPr>
                <w:sz w:val="24"/>
                <w:szCs w:val="24"/>
              </w:rPr>
              <w:t xml:space="preserve">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функционирования.</w:t>
            </w:r>
          </w:p>
          <w:p w:rsidR="002073D9" w:rsidRPr="00CD6814" w:rsidRDefault="002073D9" w:rsidP="00CD6814">
            <w:pPr>
              <w:pStyle w:val="11"/>
              <w:shd w:val="clear" w:color="auto" w:fill="auto"/>
              <w:tabs>
                <w:tab w:val="left" w:pos="933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CD6814">
              <w:rPr>
                <w:b/>
                <w:sz w:val="24"/>
                <w:szCs w:val="24"/>
              </w:rPr>
              <w:t>Знания</w:t>
            </w:r>
            <w:r w:rsidRPr="00CD6814">
              <w:rPr>
                <w:sz w:val="24"/>
                <w:szCs w:val="24"/>
              </w:rPr>
              <w:t>: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 систему государственных органов и учреждений социальной защиты населения, органов Пенсионного фонда Российской Федерации;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  <w:proofErr w:type="gramEnd"/>
            <w:r w:rsidRPr="00CD6814">
              <w:rPr>
                <w:sz w:val="24"/>
                <w:szCs w:val="24"/>
              </w:rPr>
              <w:t xml:space="preserve"> документооборот в системе органов и учреждений социальной защиты населения, органов Пенсионного фонда Российской Федерации; 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</w:tr>
    </w:tbl>
    <w:p w:rsidR="004F63DE" w:rsidRDefault="004F63DE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DE" w:rsidRDefault="00833452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4.3. Личностные результаты</w:t>
      </w:r>
    </w:p>
    <w:p w:rsidR="00CD6814" w:rsidRPr="004348BF" w:rsidRDefault="00CD6814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7E0970" w:rsidRPr="007E0970" w:rsidTr="007E0970">
        <w:tc>
          <w:tcPr>
            <w:tcW w:w="7338" w:type="dxa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3632186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7E0970" w:rsidRPr="007E0970" w:rsidTr="007E0970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7E0970" w:rsidRPr="007E0970" w:rsidTr="007E0970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7E0970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7E0970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7E0970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E0970" w:rsidRPr="007E0970" w:rsidTr="007E0970">
        <w:tc>
          <w:tcPr>
            <w:tcW w:w="9464" w:type="dxa"/>
            <w:gridSpan w:val="2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0970" w:rsidRPr="007E0970" w:rsidRDefault="004D2416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</w:t>
            </w:r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учетом нозологии (для лиц с нарушением слуха –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0970" w:rsidRPr="007E0970" w:rsidTr="007E0970">
        <w:tc>
          <w:tcPr>
            <w:tcW w:w="7338" w:type="dxa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пособный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  <w:proofErr w:type="gramEnd"/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310636" w:rsidRPr="007E0970" w:rsidTr="00316DF7"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310636" w:rsidRPr="00310636" w:rsidRDefault="00310636" w:rsidP="003106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 программы воспитания  с учетом нозологии</w:t>
            </w:r>
          </w:p>
          <w:p w:rsidR="00310636" w:rsidRPr="007E0970" w:rsidRDefault="00310636" w:rsidP="0031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(для лиц с соматическими заболеваниями – </w:t>
            </w:r>
            <w:proofErr w:type="spellStart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ЛРс</w:t>
            </w:r>
            <w:proofErr w:type="spellEnd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социальной адаптации и интеграции в обществе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310636" w:rsidRPr="007E0970" w:rsidTr="00310636">
        <w:trPr>
          <w:trHeight w:val="555"/>
        </w:trPr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 реализации программы воспитания  с учетом нозологии</w:t>
            </w:r>
          </w:p>
          <w:p w:rsidR="00310636" w:rsidRDefault="00310636" w:rsidP="003106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(для лиц с нарушением зрения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ЛРз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ЛРз3</w:t>
            </w:r>
          </w:p>
        </w:tc>
      </w:tr>
      <w:tr w:rsidR="00310636" w:rsidRPr="007E0970" w:rsidTr="00316DF7"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  <w:p w:rsidR="00310636" w:rsidRPr="00310636" w:rsidRDefault="00310636" w:rsidP="00310636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реализации программы воспитания  с учетом нозологии</w:t>
            </w:r>
          </w:p>
          <w:p w:rsidR="00310636" w:rsidRDefault="00310636" w:rsidP="003106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(для лиц с нарушением опорно-двигательного аппарата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ладеющий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пособен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пособен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4F4B25" w:rsidRPr="007E0970" w:rsidTr="00316DF7">
        <w:tc>
          <w:tcPr>
            <w:tcW w:w="9464" w:type="dxa"/>
            <w:gridSpan w:val="2"/>
          </w:tcPr>
          <w:p w:rsidR="004F4B25" w:rsidRPr="004F4B25" w:rsidRDefault="004F4B25" w:rsidP="004F4B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4F4B25" w:rsidRPr="004F4B25" w:rsidRDefault="004F4B25" w:rsidP="004F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 с учетом нозологии </w:t>
            </w:r>
          </w:p>
          <w:p w:rsidR="004F4B25" w:rsidRPr="004F4B25" w:rsidRDefault="004F4B25" w:rsidP="004F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(для лиц с нарушением интеллектуального развития и расстройством аутистического спектр</w:t>
            </w:r>
            <w:proofErr w:type="gram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а–</w:t>
            </w:r>
            <w:proofErr w:type="gram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ЛРм</w:t>
            </w:r>
            <w:proofErr w:type="spell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4F4B25" w:rsidRPr="007E0970" w:rsidTr="00316DF7">
        <w:tc>
          <w:tcPr>
            <w:tcW w:w="7338" w:type="dxa"/>
          </w:tcPr>
          <w:p w:rsidR="004F4B25" w:rsidRDefault="004F4B25" w:rsidP="00316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эмоциональному и коммуникативному взаимодействию  с окружающими  </w:t>
            </w:r>
          </w:p>
        </w:tc>
        <w:tc>
          <w:tcPr>
            <w:tcW w:w="2126" w:type="dxa"/>
          </w:tcPr>
          <w:p w:rsidR="004F4B25" w:rsidRDefault="004F4B25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4F4B25" w:rsidRPr="007E0970" w:rsidTr="00316DF7">
        <w:tc>
          <w:tcPr>
            <w:tcW w:w="7338" w:type="dxa"/>
          </w:tcPr>
          <w:p w:rsidR="004F4B25" w:rsidRDefault="004F4B25" w:rsidP="0031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расширение контактов с обычно развивающимися сверстниками </w:t>
            </w:r>
          </w:p>
        </w:tc>
        <w:tc>
          <w:tcPr>
            <w:tcW w:w="2126" w:type="dxa"/>
          </w:tcPr>
          <w:p w:rsidR="004F4B25" w:rsidRDefault="004F4B25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bookmarkEnd w:id="2"/>
    </w:tbl>
    <w:p w:rsidR="00CD6814" w:rsidRDefault="00CD6814" w:rsidP="009815C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41" w:rsidRDefault="000A3941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Структура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</w:t>
      </w:r>
      <w:r w:rsidR="00820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профессиональной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программы </w:t>
      </w:r>
    </w:p>
    <w:p w:rsidR="000A3941" w:rsidRDefault="000A3941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п</w:t>
      </w:r>
      <w:r w:rsidRPr="00E34615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Pr="00E34615">
        <w:rPr>
          <w:bCs/>
          <w:sz w:val="28"/>
          <w:szCs w:val="28"/>
        </w:rPr>
        <w:t>40.02.01 Право и организация социального обеспечения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имеет следующую структуру:</w:t>
      </w:r>
    </w:p>
    <w:p w:rsidR="00CD6814" w:rsidRPr="000A3941" w:rsidRDefault="00CD6814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4"/>
        <w:gridCol w:w="7807"/>
      </w:tblGrid>
      <w:tr w:rsidR="000A3941" w:rsidTr="00D56DD6">
        <w:tc>
          <w:tcPr>
            <w:tcW w:w="1764" w:type="dxa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Код УД, ПМ, МДК</w:t>
            </w:r>
          </w:p>
        </w:tc>
        <w:tc>
          <w:tcPr>
            <w:tcW w:w="7807" w:type="dxa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МДК</w:t>
            </w:r>
          </w:p>
        </w:tc>
      </w:tr>
      <w:tr w:rsidR="000A3941" w:rsidRPr="00EB0699" w:rsidTr="00D56DD6">
        <w:tc>
          <w:tcPr>
            <w:tcW w:w="9571" w:type="dxa"/>
            <w:gridSpan w:val="2"/>
          </w:tcPr>
          <w:p w:rsidR="000A3941" w:rsidRPr="000A3941" w:rsidRDefault="000A3941" w:rsidP="004F4B25">
            <w:pPr>
              <w:pStyle w:val="a9"/>
              <w:widowControl w:val="0"/>
              <w:tabs>
                <w:tab w:val="left" w:pos="2205"/>
                <w:tab w:val="center" w:pos="4677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учебный цикл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E5A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807" w:type="dxa"/>
            <w:hideMark/>
          </w:tcPr>
          <w:p w:rsidR="000A3941" w:rsidRPr="000A3941" w:rsidRDefault="000A3941" w:rsidP="00CD68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Базовые учебные предметы</w:t>
            </w:r>
          </w:p>
        </w:tc>
      </w:tr>
      <w:tr w:rsidR="000A3941" w:rsidRPr="006267D2" w:rsidTr="000A3941">
        <w:trPr>
          <w:trHeight w:val="19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БУП.01</w:t>
            </w:r>
          </w:p>
        </w:tc>
        <w:tc>
          <w:tcPr>
            <w:tcW w:w="7807" w:type="dxa"/>
            <w:hideMark/>
          </w:tcPr>
          <w:p w:rsidR="000A3941" w:rsidRPr="000A394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БУП.02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БУП.03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БУП.04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A3941" w:rsidRPr="006267D2" w:rsidTr="00D56DD6">
        <w:trPr>
          <w:trHeight w:val="495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БУП.05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Математика(включая алгебру и  </w:t>
            </w:r>
            <w:proofErr w:type="spellStart"/>
            <w:proofErr w:type="gramStart"/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математического анализа, геометрию)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БУП.06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БУП.07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БУП.08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БУП.09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A3941" w:rsidRPr="006267D2" w:rsidTr="00D56DD6">
        <w:trPr>
          <w:trHeight w:val="345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Углубленные учебные предметы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УУП.01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УУП.02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A3941" w:rsidRPr="006267D2" w:rsidTr="00D56DD6">
        <w:trPr>
          <w:trHeight w:val="255"/>
        </w:trPr>
        <w:tc>
          <w:tcPr>
            <w:tcW w:w="1764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УУП.03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807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AD1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курсы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7807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4F4B25" w:rsidRPr="00CB0DB3" w:rsidTr="00316DF7">
        <w:tc>
          <w:tcPr>
            <w:tcW w:w="9571" w:type="dxa"/>
            <w:gridSpan w:val="2"/>
          </w:tcPr>
          <w:p w:rsidR="004F4B25" w:rsidRPr="000A3941" w:rsidRDefault="004F4B25" w:rsidP="004F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ОГСЭ</w:t>
            </w:r>
          </w:p>
        </w:tc>
        <w:tc>
          <w:tcPr>
            <w:tcW w:w="7807" w:type="dxa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</w:t>
            </w:r>
            <w:r w:rsidR="004348BF">
              <w:rPr>
                <w:rFonts w:ascii="Times New Roman" w:hAnsi="Times New Roman" w:cs="Times New Roman"/>
                <w:b/>
                <w:sz w:val="24"/>
                <w:szCs w:val="24"/>
              </w:rPr>
              <w:t>ономический учебный цикл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7807" w:type="dxa"/>
            <w:vAlign w:val="center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0A3941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7" w:type="dxa"/>
            <w:vAlign w:val="center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учебный цикл</w:t>
            </w:r>
          </w:p>
        </w:tc>
      </w:tr>
      <w:tr w:rsidR="000A3941" w:rsidTr="00D56DD6">
        <w:tc>
          <w:tcPr>
            <w:tcW w:w="1764" w:type="dxa"/>
          </w:tcPr>
          <w:p w:rsidR="000A3941" w:rsidRPr="004348BF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sz w:val="24"/>
                <w:szCs w:val="24"/>
              </w:rPr>
              <w:t>АУД.01</w:t>
            </w:r>
          </w:p>
        </w:tc>
        <w:tc>
          <w:tcPr>
            <w:tcW w:w="7807" w:type="dxa"/>
            <w:vAlign w:val="center"/>
          </w:tcPr>
          <w:p w:rsidR="000A3941" w:rsidRPr="008C578A" w:rsidRDefault="000A3941" w:rsidP="00CD6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здоровье сберегающего образа жизни</w:t>
            </w:r>
          </w:p>
        </w:tc>
      </w:tr>
      <w:tr w:rsidR="000A3941" w:rsidTr="00D56DD6">
        <w:tc>
          <w:tcPr>
            <w:tcW w:w="1764" w:type="dxa"/>
          </w:tcPr>
          <w:p w:rsidR="000A3941" w:rsidRPr="004348BF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sz w:val="24"/>
                <w:szCs w:val="24"/>
              </w:rPr>
              <w:t>АУД.02</w:t>
            </w:r>
          </w:p>
        </w:tc>
        <w:tc>
          <w:tcPr>
            <w:tcW w:w="7807" w:type="dxa"/>
            <w:vAlign w:val="center"/>
          </w:tcPr>
          <w:p w:rsidR="000A3941" w:rsidRPr="004F7273" w:rsidRDefault="000A3941" w:rsidP="00CD68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и профессиональное самоопределение</w:t>
            </w:r>
          </w:p>
        </w:tc>
      </w:tr>
      <w:tr w:rsidR="000A3941" w:rsidTr="00D56DD6">
        <w:tc>
          <w:tcPr>
            <w:tcW w:w="9571" w:type="dxa"/>
            <w:gridSpan w:val="2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7807" w:type="dxa"/>
            <w:vAlign w:val="center"/>
          </w:tcPr>
          <w:p w:rsidR="000A3941" w:rsidRPr="000A3941" w:rsidRDefault="000A3941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экологического права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ОП.09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номика организации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ОП.14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ОП.15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A3941" w:rsidTr="00D56DD6">
        <w:tc>
          <w:tcPr>
            <w:tcW w:w="9571" w:type="dxa"/>
            <w:gridSpan w:val="2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0A3941" w:rsidTr="00D56DD6">
        <w:tc>
          <w:tcPr>
            <w:tcW w:w="1764" w:type="dxa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  <w:r w:rsidRPr="0082094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3941" w:rsidTr="00D56DD6">
        <w:tc>
          <w:tcPr>
            <w:tcW w:w="1764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0A3941" w:rsidTr="00D56DD6">
        <w:tc>
          <w:tcPr>
            <w:tcW w:w="1764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0A3941" w:rsidTr="00D56DD6">
        <w:tc>
          <w:tcPr>
            <w:tcW w:w="1764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>УП 01</w:t>
            </w:r>
          </w:p>
        </w:tc>
        <w:tc>
          <w:tcPr>
            <w:tcW w:w="7807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0A3941" w:rsidTr="00D56DD6">
        <w:tc>
          <w:tcPr>
            <w:tcW w:w="1764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>ПП 01</w:t>
            </w:r>
          </w:p>
        </w:tc>
        <w:tc>
          <w:tcPr>
            <w:tcW w:w="7807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0A3941" w:rsidTr="00D56DD6">
        <w:tc>
          <w:tcPr>
            <w:tcW w:w="1764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b/>
                <w:sz w:val="24"/>
                <w:szCs w:val="24"/>
              </w:rPr>
              <w:t>ПМ 02</w:t>
            </w:r>
          </w:p>
        </w:tc>
        <w:tc>
          <w:tcPr>
            <w:tcW w:w="7807" w:type="dxa"/>
          </w:tcPr>
          <w:p w:rsidR="000A3941" w:rsidRPr="004F7273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0A3941" w:rsidTr="00D56DD6">
        <w:tc>
          <w:tcPr>
            <w:tcW w:w="1764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учреждений социальной защиты населения и органов Пенсионного фонда Российской Федерации (ПФР) Организация работы органов и учреждений социальной защиты населения и органов Пенсионного фонда Российской Федерации (ПФР)</w:t>
            </w:r>
          </w:p>
        </w:tc>
      </w:tr>
      <w:tr w:rsidR="000A3941" w:rsidTr="00D56DD6">
        <w:tc>
          <w:tcPr>
            <w:tcW w:w="1764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02.01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0A3941" w:rsidTr="00D56DD6">
        <w:tc>
          <w:tcPr>
            <w:tcW w:w="1764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ПП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07" w:type="dxa"/>
          </w:tcPr>
          <w:p w:rsidR="000A3941" w:rsidRPr="00820947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0A3941" w:rsidTr="00D56DD6">
        <w:tc>
          <w:tcPr>
            <w:tcW w:w="9571" w:type="dxa"/>
            <w:gridSpan w:val="2"/>
          </w:tcPr>
          <w:p w:rsidR="000A3941" w:rsidRPr="004348BF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Производственная практика (преддипломная) </w:t>
            </w:r>
          </w:p>
        </w:tc>
      </w:tr>
      <w:tr w:rsidR="000A3941" w:rsidTr="00D56DD6">
        <w:tc>
          <w:tcPr>
            <w:tcW w:w="9571" w:type="dxa"/>
            <w:gridSpan w:val="2"/>
          </w:tcPr>
          <w:p w:rsidR="000A3941" w:rsidRPr="004348BF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>ПА Промежуточная аттестация</w:t>
            </w:r>
          </w:p>
        </w:tc>
      </w:tr>
      <w:tr w:rsidR="000A3941" w:rsidTr="00D56DD6">
        <w:tc>
          <w:tcPr>
            <w:tcW w:w="9571" w:type="dxa"/>
            <w:gridSpan w:val="2"/>
          </w:tcPr>
          <w:p w:rsidR="000A3941" w:rsidRPr="004348BF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>ГИА Государственная итоговая аттестация</w:t>
            </w:r>
          </w:p>
        </w:tc>
      </w:tr>
    </w:tbl>
    <w:p w:rsidR="00CD6814" w:rsidRDefault="00CD6814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4348BF" w:rsidRDefault="004348BF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 АППССЗ по специальности 40.02.01 Право и организация социального обеспечения представлен в приложении 1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календарном учебном графике указывается последовательность реализации АППССЗ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специальности 40.02.01 Право и организация социального обеспечения, включая теоретическое обучение, практики, промежуточную и государственную итоговую аттестации, каникулы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 график представлен в приложении 2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941" w:rsidRDefault="000A3941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представлена в приложении 3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3DE" w:rsidRDefault="004F63DE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</w:t>
      </w:r>
    </w:p>
    <w:p w:rsidR="00F018AD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специальных помещений:</w:t>
      </w: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BB025E" w:rsidRPr="00D52206" w:rsidTr="00D56DD6">
        <w:tc>
          <w:tcPr>
            <w:tcW w:w="3936" w:type="dxa"/>
          </w:tcPr>
          <w:p w:rsidR="00BB025E" w:rsidRPr="00F018AD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Наименования кабинета мастерской, лаборатории и т.д.</w:t>
            </w:r>
          </w:p>
          <w:p w:rsidR="00632180" w:rsidRPr="00F018AD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(согласно ФГОС)</w:t>
            </w:r>
          </w:p>
        </w:tc>
        <w:tc>
          <w:tcPr>
            <w:tcW w:w="5635" w:type="dxa"/>
          </w:tcPr>
          <w:p w:rsidR="00BB025E" w:rsidRPr="00F018AD" w:rsidRDefault="00BB025E" w:rsidP="006321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  <w:r w:rsidR="00632180"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колледже-интернате</w:t>
            </w:r>
          </w:p>
        </w:tc>
      </w:tr>
      <w:tr w:rsidR="00BB025E" w:rsidRPr="00D52206" w:rsidTr="00D56DD6">
        <w:tc>
          <w:tcPr>
            <w:tcW w:w="9571" w:type="dxa"/>
            <w:gridSpan w:val="2"/>
          </w:tcPr>
          <w:p w:rsidR="00BB025E" w:rsidRPr="00F018AD" w:rsidRDefault="00BB025E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BB025E" w:rsidTr="00D56DD6">
        <w:tc>
          <w:tcPr>
            <w:tcW w:w="3936" w:type="dxa"/>
          </w:tcPr>
          <w:p w:rsidR="00BB025E" w:rsidRPr="00F018AD" w:rsidRDefault="00BB025E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635" w:type="dxa"/>
          </w:tcPr>
          <w:p w:rsidR="00632180" w:rsidRPr="00F018AD" w:rsidRDefault="00632180" w:rsidP="006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15 - столов, 27 - стульев, стенды.)</w:t>
            </w:r>
            <w:proofErr w:type="gramEnd"/>
          </w:p>
          <w:p w:rsidR="00BB025E" w:rsidRPr="00F018AD" w:rsidRDefault="00632180" w:rsidP="00632180">
            <w:pPr>
              <w:rPr>
                <w:color w:val="FF0000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(карты – 2 </w:t>
            </w:r>
            <w:proofErr w:type="spellStart"/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атласы – 20 шт., учебники)</w:t>
            </w:r>
          </w:p>
        </w:tc>
      </w:tr>
      <w:tr w:rsidR="00BB025E" w:rsidTr="00D56DD6">
        <w:tc>
          <w:tcPr>
            <w:tcW w:w="3936" w:type="dxa"/>
          </w:tcPr>
          <w:p w:rsidR="00BB025E" w:rsidRPr="00F018AD" w:rsidRDefault="00BB025E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основ философии</w:t>
            </w:r>
          </w:p>
        </w:tc>
        <w:tc>
          <w:tcPr>
            <w:tcW w:w="5635" w:type="dxa"/>
          </w:tcPr>
          <w:p w:rsidR="00BB025E" w:rsidRPr="00F018AD" w:rsidRDefault="00632180" w:rsidP="00632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15 - столов, 27 - стульев, стенды, учебники.)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14 - столов, 24 - стула, стенды.)</w:t>
            </w:r>
            <w:proofErr w:type="gramEnd"/>
          </w:p>
          <w:p w:rsidR="00D51C21" w:rsidRPr="00F018AD" w:rsidRDefault="00D51C21" w:rsidP="00D51C21">
            <w:pPr>
              <w:rPr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(Компьютер, многофункциональное устройство: принтер, сканер, копир, 14 - столов, 18 - стульев, стенды.)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основ экологического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</w:t>
            </w:r>
            <w:proofErr w:type="gramEnd"/>
          </w:p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12 - столов, 20- стульев)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теории государства и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</w:t>
            </w:r>
            <w:proofErr w:type="gramEnd"/>
          </w:p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12 - столов, 20- стульев)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конституционного и административного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трудового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275E2F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гражданского, семейного права и гражданского процесса</w:t>
            </w:r>
          </w:p>
        </w:tc>
        <w:tc>
          <w:tcPr>
            <w:tcW w:w="5635" w:type="dxa"/>
          </w:tcPr>
          <w:p w:rsidR="00275E2F" w:rsidRPr="00F018AD" w:rsidRDefault="00275E2F" w:rsidP="00D51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275E2F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менеджмента и экономики организации</w:t>
            </w:r>
          </w:p>
        </w:tc>
        <w:tc>
          <w:tcPr>
            <w:tcW w:w="5635" w:type="dxa"/>
          </w:tcPr>
          <w:p w:rsidR="00275E2F" w:rsidRPr="00F018AD" w:rsidRDefault="00275E2F" w:rsidP="0027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</w:t>
            </w:r>
            <w:proofErr w:type="gramEnd"/>
          </w:p>
          <w:p w:rsidR="00275E2F" w:rsidRPr="00F018AD" w:rsidRDefault="00275E2F" w:rsidP="00275E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11 - столов, 21- стул, стенд.)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275E2F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профессиональных дисциплин</w:t>
            </w:r>
          </w:p>
        </w:tc>
        <w:tc>
          <w:tcPr>
            <w:tcW w:w="5635" w:type="dxa"/>
          </w:tcPr>
          <w:p w:rsidR="00275E2F" w:rsidRPr="00F018AD" w:rsidRDefault="00275E2F" w:rsidP="0027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  <w:proofErr w:type="gramEnd"/>
          </w:p>
        </w:tc>
        <w:tc>
          <w:tcPr>
            <w:tcW w:w="5635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12– столов, 18-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</w:t>
            </w:r>
          </w:p>
        </w:tc>
        <w:tc>
          <w:tcPr>
            <w:tcW w:w="5635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мультимедийная установка, многофункциональное устройство: принтер, сканер, 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копир, 12 - столов, 23 - стула, стенды, учебники)</w:t>
            </w:r>
            <w:proofErr w:type="gramEnd"/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информатики</w:t>
            </w:r>
          </w:p>
        </w:tc>
        <w:tc>
          <w:tcPr>
            <w:tcW w:w="5635" w:type="dxa"/>
            <w:vMerge w:val="restart"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 количеству обучающихся и 1 компьютер преподавателя, оснащенными оборудованием для выхода в информационно-телекоммуникационную сеть интернет; программным обеспечением: операционной системой </w:t>
            </w:r>
            <w:r w:rsidRPr="00F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; пакетом офисных программ, современными программами автоматизации учета (1С: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Предприятие, 1С: Бухгалтерия); справочными правовыми Гарант, Консультант+); рабочими местами по количеству обучающихся; рабочим местом преподавателя, оснащенным мультимедийным оборудованием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доской для мела; многофункциональным устройством; комплектом учебно-методической документации, включающим учебно-методические указания для студентов по проведению практических и лабораторных работ, компьютерный стол – 16, 14 – стульев.)</w:t>
            </w: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  <w:tc>
          <w:tcPr>
            <w:tcW w:w="5635" w:type="dxa"/>
            <w:vMerge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Лаборатория технических средств обучения</w:t>
            </w:r>
          </w:p>
        </w:tc>
        <w:tc>
          <w:tcPr>
            <w:tcW w:w="5635" w:type="dxa"/>
            <w:vMerge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635" w:type="dxa"/>
          </w:tcPr>
          <w:p w:rsidR="008D342D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(игровое, спортивное оборудование и инвентарь, соответствующее особым образовательным потребностям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  <w:p w:rsidR="00A94FB1" w:rsidRPr="00F018AD" w:rsidRDefault="00A94FB1" w:rsidP="00D56DD6">
            <w:pPr>
              <w:rPr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Зал ЛФК (Зеркала, ковры, гимнастические палки, мячи, гантели, обручи, диски, гимнастические скамейки, магнитофон, силовые тренажеры, беговые дорожки, </w:t>
            </w:r>
            <w:proofErr w:type="spell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велотренажеры, гимнастические стенки, стол для настольного тенниса, эспандеры, скакалки, гребной тренажер)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635" w:type="dxa"/>
          </w:tcPr>
          <w:p w:rsidR="00D51C21" w:rsidRPr="00F018AD" w:rsidRDefault="00A94FB1" w:rsidP="00A94FB1">
            <w:pPr>
              <w:rPr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(игровое, спортивное оборудование и инвентарь, соответствующее особым образовательным потребностям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</w:tr>
      <w:tr w:rsidR="00D51C21" w:rsidTr="00D56DD6">
        <w:tc>
          <w:tcPr>
            <w:tcW w:w="3936" w:type="dxa"/>
          </w:tcPr>
          <w:p w:rsidR="00D51C21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5635" w:type="dxa"/>
          </w:tcPr>
          <w:p w:rsidR="00D51C21" w:rsidRPr="00F018AD" w:rsidRDefault="00A94FB1" w:rsidP="00D56DD6">
            <w:pPr>
              <w:rPr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фонд, компьютеры с выходом в Интернет, многофункциональное устройство: принтер, </w:t>
            </w:r>
            <w:proofErr w:type="spell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едиатека</w:t>
            </w:r>
            <w:proofErr w:type="spell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фонотека.</w:t>
            </w:r>
          </w:p>
        </w:tc>
      </w:tr>
    </w:tbl>
    <w:p w:rsidR="00CD6814" w:rsidRDefault="00CD6814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25E" w:rsidRDefault="00867C70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C7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867C70" w:rsidRDefault="00867C70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практика реализуется в учебной лаборатории </w:t>
      </w:r>
      <w:r w:rsidR="00FD3A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3AC4">
        <w:rPr>
          <w:rFonts w:ascii="Times New Roman" w:hAnsi="Times New Roman" w:cs="Times New Roman"/>
          <w:sz w:val="28"/>
          <w:szCs w:val="28"/>
        </w:rPr>
        <w:t>И</w:t>
      </w:r>
      <w:r w:rsidRPr="008D342D">
        <w:rPr>
          <w:rFonts w:ascii="Times New Roman" w:hAnsi="Times New Roman" w:cs="Times New Roman"/>
          <w:sz w:val="28"/>
          <w:szCs w:val="28"/>
        </w:rPr>
        <w:t>нформационных технологий в профессиональной деятельности</w:t>
      </w:r>
      <w:r w:rsidR="00FD3A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</w:t>
      </w:r>
      <w:r w:rsidR="00FD3AC4">
        <w:rPr>
          <w:rFonts w:ascii="Times New Roman" w:hAnsi="Times New Roman" w:cs="Times New Roman"/>
          <w:sz w:val="28"/>
          <w:szCs w:val="28"/>
        </w:rPr>
        <w:t>.</w:t>
      </w:r>
    </w:p>
    <w:p w:rsidR="00FD3AC4" w:rsidRPr="00867C70" w:rsidRDefault="00FD3AC4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реализуется в комплексных центрах социальной защиты и их структурных подразделениях. Оборудование организаций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FD3AC4" w:rsidRDefault="00FD3AC4" w:rsidP="00850D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25E" w:rsidRDefault="00BB025E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E26520" w:rsidRPr="0003377B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1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ППССЗ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40.02.01 Право и организация социального обеспечения </w:t>
      </w:r>
      <w:r w:rsidRPr="0017193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обеспечена учебно-методической документацией по всем дисциплинам, междисциплинарным курсам и профессиональным модулям в соответствии с требованиями ФГОС СПО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обеспечение </w:t>
      </w:r>
      <w:r w:rsidR="00F01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адаптировано для </w:t>
      </w: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студе</w:t>
      </w:r>
      <w:r w:rsidR="00F01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нтов, исходя из ограничений их </w:t>
      </w: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индивидуальных </w:t>
      </w:r>
      <w:r w:rsid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особенностей.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Внеаудиторная работа сопровождается методическим обеспечением и обоснованием расчета времени, затрачиваемого на ее выполнение.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доступ каждого обучающегося к базам данных и библиотечным фондам, формируемым по полному перечню дисциплин (модулей)</w:t>
      </w:r>
      <w:r w:rsidR="002A0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ППССЗ. 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самостоятельной подготовки обучающиеся обеспечены доступом к сети Интернет. </w:t>
      </w:r>
      <w:proofErr w:type="gramEnd"/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="004D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дый обучающийся обеспечивается 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чем одним учебным печатным и/или электронным изданием по каждой ди</w:t>
      </w:r>
      <w:r w:rsidR="0079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сциплине общеобразовательного, 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учебных циклов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26520" w:rsidRPr="0003377B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Библиотечный фонд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Библиотечный фонд укомплектован печатными изданиями и (или) электронными изданиями основной и дополнительной учебной литературы, вышедшими за последние 5 лет. </w:t>
      </w:r>
      <w:proofErr w:type="gramEnd"/>
    </w:p>
    <w:p w:rsidR="00E26520" w:rsidRPr="0003377B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электронно-библиотечной системе (электронной библиотеке).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каждых 100 обучающихся.</w:t>
      </w:r>
    </w:p>
    <w:p w:rsidR="00E26520" w:rsidRPr="004F7273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обучающемуся </w:t>
      </w:r>
      <w:r w:rsidR="00C47D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 доступ к комплектам библиотечного фонда</w:t>
      </w:r>
      <w:r w:rsidRPr="004F7273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состоящим не менее чем из 3 наименований российских журналов.</w:t>
      </w:r>
    </w:p>
    <w:p w:rsidR="00E26520" w:rsidRPr="004F7273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Печатные и (или) элект</w:t>
      </w:r>
      <w:r w:rsidR="00E11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ронные образовательные ресурсы </w:t>
      </w:r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адаптированы к </w:t>
      </w:r>
      <w:r w:rsidR="00C47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особым образовательным потребностям </w:t>
      </w:r>
      <w:proofErr w:type="gramStart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26520" w:rsidRPr="006D5AE5" w:rsidRDefault="00E26520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2B0" w:rsidRDefault="008E52B0" w:rsidP="008E52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Требования к организации пространства.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пространства  колледжа обеспечивает: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ОДА:</w:t>
      </w:r>
    </w:p>
    <w:p w:rsidR="000270C8" w:rsidRPr="000270C8" w:rsidRDefault="000270C8" w:rsidP="000270C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обеспечиваются и совершенствуются материально-технические условия беспрепятственного доступа в учебные помещения, столовую, туалетные, другие помещения, условия их пребывания в указанных помещениях (наличие пандусов, поручней, расширенных дверных проемов и др.); </w:t>
      </w:r>
    </w:p>
    <w:p w:rsidR="000270C8" w:rsidRPr="000270C8" w:rsidRDefault="000270C8" w:rsidP="000270C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 учебных кабинетах оборудуются  специальные места – первые 2 стола в ряду у дверного проема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и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 предметно-пространственной среды предполагает: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специальными приспособлениями помещений колледжа-интерната в соответствии с особыми образовательными потребностями слабовидящих обучающихся (зрительные ориентиры,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контрастно выделенные первые и последние ступеньки лестничных пролетов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страдающих светобоязнью, размещаются таким образом, чтобы не было прямого, раздражающего попадания света в глаза обучающихся;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свободного доступа естественного света в учебные и другие помещения, использование жалюзи, позволяющих регулировать световой поток;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 аудиториях, равномерного, рассеивающегося по всей поверхности рабочей зоны освещения;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др.).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надлежащими звуковыми средствами воспроизведения информации. </w:t>
      </w:r>
    </w:p>
    <w:p w:rsidR="000270C8" w:rsidRPr="000270C8" w:rsidRDefault="000270C8" w:rsidP="00027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предметно-пространственной среды предполагает: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специальными приспособлениями помещений колледжа-интерната в соответствии с особыми образовательными потребностями данной категории («визуальные подсказки»: стрелки-указатели, планы, плакаты, информационные таблички,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шрифты которых, не должны быть вычурными или блестящими);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«тихой» комнаты: места, где обучающиеся с РАС могут побыть в тишине, снизить сенсорную перегрузку и провести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Комната должна быть изолирована от посторонних шумов  и затемнена;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размещаются таким образом, чтобы не было прямого, раздражающего попадания света в глаза обучающихся;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обучающихся с РАС (шумы, громкая речь, резкие звуки, которые  вызывают сенсорную перегрузку и др.).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нарушением интеллектуального развития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доступной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обучающихся данной нозологической группы.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временному режиму обучения.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Временной режим обучения (учебный год, учебная неделя, день) устанавливается в соответствии с законодательно закрепленными нормативами (ФЗ «Об образовании в Российской Федерации», СанПиН, приказы Министерства образования и науки РФ и др.), локальными актами колледжа.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«Физкультурная минутка» проводится по мере необходимости: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опорно-двигательного аппарата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слуха,  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нарушением зрения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«физкультурная минутка» направлена на снятие общего мышечного напряжения (в соответствии с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действующим СанПиНом), а также в физкультминутку включаются упражнения, способствующие снятию зрительного напряжения и предупреждению зрительного утомления.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проводятся с учетом состояния зрения обучающихся (клинических форм зрительного заболевания, имеющихся противопоказаний, этапов лечения);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различных видах учебной деятельности продолжительность непрерывной зрительной нагрузки не должна превышать 15 минут;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 не менее 2-х раз за занятие тактильное восприятие информации, с непрерывной зрительной работой по 5-10 минут.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четкая временная организация среды учебной группы, структуры занятия, упорядоченность процесса обучения и жизни обучающегося в колледже-интернате в целом;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обязателен учет специфики и времени усвоения информации при организации и подаче учебного материала;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«физкультурная минутка» направлена на снятие общего мышечного напряжения (в соответствии с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СанПиНом), а также в физкультминутку включаются упражнения, способствующие снятию сенсорной перегрузки и предупреждению общего утомления. Упражнения проводятся с учетом состояния здоровья обучающихся (клинических форм РАС, имеющихся противопоказаний и др.)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 и предупреждение общего утомления. Также обязателен учет специфики и времени усвоения информации при организации и подаче учебного материала.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Требования к техническим средствам комфортного доступа </w:t>
      </w:r>
      <w:proofErr w:type="gramStart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 образованию.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комфортного доступа к образованию: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 с нарушением опорно-двигательного аппарата,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для приема-передачи учебной информации в доступных формах;</w:t>
      </w:r>
      <w:proofErr w:type="gramEnd"/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рения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 или ноутбук, оснащенный необходимым программным обеспечением, адаптированный (с учетом особых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потребностей слабовидящих обучающихся) официальный сайт колледжа,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интерактивные доски, проекционный экран. При использовании интерактивной доски и проекционного экрана обеспечивается равномерное их освещение и отсутствие световых пятен повышенной яркости.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синхронное сопровождение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сурдопереводом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последовательный перевод, а также организуется правильная освещенность лица говорящего и фона за ним, используется современная электроакустическая, в том числе звукоусиливающая аппаратура, а также аппаратура, позволяющая лучше видеть происходящее на расстоянии (проецирование на большой экран).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пользоваться альтернативными средствами коммуникации: карточки, печать на планшете, программы, позволяющие озвучить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напечатанное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жестовый язык;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могут использовать  цветные коммуникационные </w:t>
      </w:r>
      <w:proofErr w:type="spellStart"/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способствуют улучшению социальной обстановки</w:t>
      </w: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служат для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 окружающим о коммуникационных предпочтениях;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или компьютер для приема-передачи учебной информации в доступных формах;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документа.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E526BD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70C8"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использоваться персональные планшеты, </w:t>
      </w:r>
      <w:r w:rsidR="000270C8" w:rsidRPr="000270C8">
        <w:rPr>
          <w:rFonts w:ascii="Times New Roman" w:eastAsia="Times New Roman" w:hAnsi="Times New Roman" w:cs="Times New Roman"/>
          <w:sz w:val="28"/>
          <w:szCs w:val="28"/>
        </w:rPr>
        <w:t>ноутбуки, компьютеры для приема-передачи учебной информации в доступных формах;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учебникам, учебным принадлежностям, дидактическим материалам и наглядным пособиям.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обучающихся</w:t>
      </w:r>
      <w:r w:rsidRPr="0002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gramEnd"/>
    </w:p>
    <w:p w:rsidR="000270C8" w:rsidRPr="000270C8" w:rsidRDefault="000270C8" w:rsidP="000270C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дидактические материалы и наглядные пособия, выполненные с учетом типологических и индивидуальных зрительных возможностей обучающихся.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 с соматическими нарушениями и нарушением слуха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0270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восприятия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нарушенным слухом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справочного, учебного, просветительского материала обеспечиваются следующие условия: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предпочтительны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и имеющие адаптированный учебно-методический аппарат;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негромкие сигналы, оповещающие о начале и конце занятия;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РАС привлекается педагогом жестами и негромкими, четкими  фразами;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использование различного рода памяток, буклетов и иных вариантов  напоминания, запоминания  и информирования;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негромко и спокойно говорит короткими предложениями, обеспечивая возможность чтения по губам;</w:t>
      </w:r>
      <w:proofErr w:type="gramEnd"/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организация перерывов между частями занятия для спокойного переключения между задачами и </w:t>
      </w:r>
      <w:proofErr w:type="spellStart"/>
      <w:r w:rsidRPr="000270C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270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максимальное снижение яркого освещения и фонового шума, громкой речи, резких звуков, которые могут сильно раздражать обучающегося  с аутизмом и вызвать сенсорную перегрузку.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Компенсация затруднений речевого и интеллектуального развития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обучающихся  с нарушением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интеллектуального развития</w:t>
      </w:r>
      <w:r w:rsidRPr="000270C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проводится за счет: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фиксации педагогов на собственной речи и правильной артикуляции;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обеспечения возможности для обучающегося получить очную или заочную адресную консультацию по электронной почте (</w:t>
      </w:r>
      <w:proofErr w:type="spell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мессенджеру</w:t>
      </w:r>
      <w:proofErr w:type="spell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социальной сети) по мере необходимости.</w:t>
      </w:r>
      <w:proofErr w:type="gramEnd"/>
    </w:p>
    <w:p w:rsidR="00850D48" w:rsidRDefault="00850D48" w:rsidP="00406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B025E" w:rsidRDefault="00850D4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Условия организации воспитания определяю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колледжем-интернатом</w:t>
      </w: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информационно-просветительские занятия (лекции, встречи, совещания, собрания и т.д.)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массовые и социокультурные мероприятия;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спортивно-массовые и оздоровительные мероприятия;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научно-практические мероприятия (конференции, форумы, олимпиады, чемпионаты и </w:t>
      </w:r>
      <w:proofErr w:type="spellStart"/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 (конкурсы, фестивали, мастер-классы,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квесты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, экскурсии и др.);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опросы, анкетирование, социологические исследования среди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6D5AE5" w:rsidRDefault="00B25B8E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25E" w:rsidRDefault="00850D4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9C">
        <w:rPr>
          <w:rFonts w:ascii="Times New Roman" w:hAnsi="Times New Roman" w:cs="Times New Roman"/>
          <w:sz w:val="28"/>
          <w:szCs w:val="28"/>
        </w:rPr>
        <w:t>Совместно с администрацией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обучения инвалидов и лиц с ОВЗ создают педагог-психолог, </w:t>
      </w:r>
      <w:proofErr w:type="spellStart"/>
      <w:r w:rsidR="00E526BD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="00E52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BF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D6BF5">
        <w:rPr>
          <w:rFonts w:ascii="Times New Roman" w:hAnsi="Times New Roman" w:cs="Times New Roman"/>
          <w:sz w:val="28"/>
          <w:szCs w:val="28"/>
        </w:rPr>
        <w:t xml:space="preserve">, </w:t>
      </w:r>
      <w:r w:rsidRPr="0037769C">
        <w:rPr>
          <w:rFonts w:ascii="Times New Roman" w:hAnsi="Times New Roman" w:cs="Times New Roman"/>
          <w:sz w:val="28"/>
          <w:szCs w:val="28"/>
        </w:rPr>
        <w:t>социальные педагоги, заведующий методическим кабинетом, преподаватели колледжа и другие члены трудового коллек</w:t>
      </w:r>
      <w:r w:rsidR="000446DF">
        <w:rPr>
          <w:rFonts w:ascii="Times New Roman" w:hAnsi="Times New Roman" w:cs="Times New Roman"/>
          <w:sz w:val="28"/>
          <w:szCs w:val="28"/>
        </w:rPr>
        <w:t>тива, осуществляющие подготовку</w:t>
      </w:r>
      <w:r w:rsidRPr="0037769C">
        <w:rPr>
          <w:rFonts w:ascii="Times New Roman" w:hAnsi="Times New Roman" w:cs="Times New Roman"/>
          <w:sz w:val="28"/>
          <w:szCs w:val="28"/>
        </w:rPr>
        <w:t xml:space="preserve"> инвалидов и лиц с </w:t>
      </w:r>
      <w:r w:rsidR="00C47D3E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37769C">
        <w:rPr>
          <w:rFonts w:ascii="Times New Roman" w:hAnsi="Times New Roman" w:cs="Times New Roman"/>
          <w:sz w:val="28"/>
          <w:szCs w:val="28"/>
        </w:rPr>
        <w:t xml:space="preserve">, выполняющие воспитательные функции и участвующие в организации, проведении и методическом обеспечении образовательного процесса. </w:t>
      </w:r>
      <w:proofErr w:type="gramEnd"/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9C">
        <w:rPr>
          <w:rFonts w:ascii="Times New Roman" w:hAnsi="Times New Roman" w:cs="Times New Roman"/>
          <w:sz w:val="28"/>
          <w:szCs w:val="28"/>
        </w:rPr>
        <w:t>Медицинский работник совместно с администрацией и педагогами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отвечают за охрану здоровья обучающихся инвалидов и лиц с ОВЗ и укрепление их психофизического состояния.</w:t>
      </w:r>
    </w:p>
    <w:p w:rsidR="00C76058" w:rsidRPr="00ED5E68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68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процесса, владеют педагогическими технологиями инклюзивного обучения и методами их использования в работе с инклюзивными группами обучающихся.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 один раз в три года.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>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с обучающимися инвалидами и обучающимися с ограниченными возможностями здоровья привлекаются хорошо успевающие обучающиеся.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>Согласно актуальным нормативным документам уделяется внимание индивидуальной работе специалистов сопровождения и преподавателей с обучающимися инвалидами и обучающимися с ограниченными возможностями здоровья в таких формах взаимодействия, как:</w:t>
      </w:r>
      <w:r w:rsidR="00C4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7D3E">
        <w:rPr>
          <w:rFonts w:ascii="Times New Roman" w:eastAsia="Times New Roman" w:hAnsi="Times New Roman" w:cs="Times New Roman"/>
          <w:sz w:val="28"/>
          <w:szCs w:val="28"/>
        </w:rPr>
        <w:t>аргументативно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-ориентированное разъяснение, контекстно углубленное изучение учебного материала, индивидуальная социокультурная работа. Эти формы работы способствуют установлению неформального личностно значимого контакта между преподавателем и обучающимся инвалидом или обучающимся с ограниченными возможностями здоровья, образованию </w:t>
      </w:r>
      <w:proofErr w:type="spellStart"/>
      <w:r w:rsidRPr="0037769C">
        <w:rPr>
          <w:rFonts w:ascii="Times New Roman" w:eastAsia="Times New Roman" w:hAnsi="Times New Roman" w:cs="Times New Roman"/>
          <w:sz w:val="28"/>
          <w:szCs w:val="28"/>
        </w:rPr>
        <w:t>межпоколенных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 микросоциумов.</w:t>
      </w:r>
    </w:p>
    <w:p w:rsidR="00850D48" w:rsidRDefault="00850D48" w:rsidP="00044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8" w:rsidRDefault="00C7605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C76058" w:rsidRPr="00C76058" w:rsidRDefault="00C7605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итоговая аттестация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ГИА)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выпускников, завершающих </w:t>
      </w:r>
      <w:proofErr w:type="gramStart"/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СПО, является обязательной и осуществляется после освоения образовательной программы в полном 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объеме.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ГИА оценивается степень соответствия сформированных компетенций выпускников требованиям ФГОС.</w:t>
      </w:r>
    </w:p>
    <w:p w:rsidR="00C76058" w:rsidRDefault="007A57D2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соответствии с </w:t>
      </w:r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Приказа </w:t>
      </w:r>
      <w:proofErr w:type="spellStart"/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08 ноября 2021 г. №800 «Об утверждении </w:t>
      </w:r>
      <w:r w:rsidR="0071458B">
        <w:t xml:space="preserve"> </w:t>
      </w:r>
      <w:r w:rsidR="0071458B" w:rsidRPr="0071458B">
        <w:rPr>
          <w:rFonts w:ascii="Times New Roman" w:hAnsi="Times New Roman" w:cs="Times New Roman"/>
          <w:sz w:val="28"/>
          <w:szCs w:val="28"/>
        </w:rPr>
        <w:t>Порядка</w:t>
      </w:r>
      <w:r w:rsidR="0071458B">
        <w:t xml:space="preserve"> </w:t>
      </w:r>
      <w:r w:rsidR="00C76058"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76058" w:rsidRPr="008163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Программой</w:t>
      </w:r>
      <w:r w:rsidR="00C76058" w:rsidRPr="00587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итоговой </w:t>
      </w:r>
      <w:r w:rsidR="00C76058" w:rsidRPr="00C24FD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(Приложение 1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6058" w:rsidRPr="00C24F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058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73">
        <w:rPr>
          <w:rFonts w:ascii="Times New Roman" w:hAnsi="Times New Roman" w:cs="Times New Roman"/>
          <w:sz w:val="28"/>
          <w:szCs w:val="28"/>
        </w:rPr>
        <w:t>Необходимым условием допуска к ГИА является</w:t>
      </w:r>
      <w:r w:rsidRPr="004F7273">
        <w:rPr>
          <w:rFonts w:ascii="Open Sans" w:hAnsi="Open Sans"/>
          <w:sz w:val="23"/>
          <w:szCs w:val="23"/>
        </w:rPr>
        <w:t xml:space="preserve"> </w:t>
      </w:r>
      <w:r w:rsidRPr="004F7273">
        <w:rPr>
          <w:rFonts w:ascii="Open Sans" w:hAnsi="Open Sans"/>
          <w:sz w:val="28"/>
          <w:szCs w:val="28"/>
        </w:rPr>
        <w:t>отсутствие  академическо</w:t>
      </w:r>
      <w:r w:rsidR="004B177F">
        <w:rPr>
          <w:rFonts w:ascii="Open Sans" w:hAnsi="Open Sans"/>
          <w:sz w:val="28"/>
          <w:szCs w:val="28"/>
        </w:rPr>
        <w:t xml:space="preserve">й задолженности и выполнение в </w:t>
      </w:r>
      <w:r w:rsidRPr="004F7273">
        <w:rPr>
          <w:rFonts w:ascii="Open Sans" w:hAnsi="Open Sans"/>
          <w:sz w:val="28"/>
          <w:szCs w:val="28"/>
        </w:rPr>
        <w:t xml:space="preserve">полном объеме учебного плана или индивидуального учебного плана по осваиваемой образовательной программе среднего профессионального образования, </w:t>
      </w:r>
      <w:r w:rsidRPr="004F7273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освоение обуч</w:t>
      </w:r>
      <w:r w:rsidR="004B177F">
        <w:rPr>
          <w:rFonts w:ascii="Times New Roman" w:hAnsi="Times New Roman" w:cs="Times New Roman"/>
          <w:sz w:val="28"/>
          <w:szCs w:val="28"/>
        </w:rPr>
        <w:t>ающимся компетенций при изучении</w:t>
      </w:r>
      <w:r w:rsidRPr="004F7273">
        <w:rPr>
          <w:rFonts w:ascii="Times New Roman" w:hAnsi="Times New Roman" w:cs="Times New Roman"/>
          <w:sz w:val="28"/>
          <w:szCs w:val="28"/>
        </w:rPr>
        <w:t xml:space="preserve"> теоретического материала и прохождении практики по каждому из основных видов профессиональной деятельности.</w:t>
      </w:r>
    </w:p>
    <w:p w:rsidR="006267D2" w:rsidRPr="0071458B" w:rsidRDefault="0071458B" w:rsidP="007145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ГИА проводится в форме демонстрационного экзамена и защиты дипломного проекта (работы). </w:t>
      </w:r>
      <w:r w:rsidR="00C76058" w:rsidRPr="007A57D2">
        <w:rPr>
          <w:rFonts w:ascii="Times New Roman" w:eastAsia="Times New Roman" w:hAnsi="Times New Roman" w:cs="Times New Roman"/>
          <w:sz w:val="28"/>
          <w:szCs w:val="28"/>
        </w:rPr>
        <w:t>Требования к содержанию, объему и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дипломного проекта (работы) </w:t>
      </w:r>
      <w:r w:rsidR="00C76058" w:rsidRPr="007A57D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программой ГИА.</w:t>
      </w:r>
    </w:p>
    <w:p w:rsidR="009D6BF5" w:rsidRDefault="00535FF4" w:rsidP="007C68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осуществляется с учетом особенностей</w:t>
      </w:r>
      <w:r w:rsidRPr="00A20360">
        <w:rPr>
          <w:rFonts w:ascii="Times New Roman" w:hAnsi="Times New Roman" w:cs="Times New Roman"/>
          <w:sz w:val="28"/>
          <w:szCs w:val="28"/>
        </w:rPr>
        <w:t xml:space="preserve"> психофизического </w:t>
      </w:r>
      <w:r w:rsidR="009D6BF5">
        <w:rPr>
          <w:rFonts w:ascii="Times New Roman" w:hAnsi="Times New Roman" w:cs="Times New Roman"/>
          <w:sz w:val="28"/>
          <w:szCs w:val="28"/>
        </w:rPr>
        <w:t>развития обучающихся.</w:t>
      </w:r>
    </w:p>
    <w:p w:rsidR="00535FF4" w:rsidRPr="00535FF4" w:rsidRDefault="00535FF4" w:rsidP="007C68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35FF4" w:rsidRPr="00535FF4" w:rsidSect="00C24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6AD9"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-инвалиды и выпускники с ограниченными возможностями здоровья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или родители (несовершеннолетних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-инвалидов и выпускников с ограниченными возможностями здоровья)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F76AD9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  <w:r w:rsidRPr="00851AA6">
        <w:t xml:space="preserve"> </w:t>
      </w:r>
      <w:proofErr w:type="gramStart"/>
      <w:r w:rsidRPr="00851AA6">
        <w:rPr>
          <w:rFonts w:ascii="Times New Roman" w:hAnsi="Times New Roman" w:cs="Times New Roman"/>
          <w:color w:val="000000"/>
          <w:sz w:val="28"/>
          <w:szCs w:val="28"/>
        </w:rPr>
        <w:t>В специальные условия могут входить: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использование специальных технических средств, предоставление перерыва</w:t>
      </w:r>
      <w:r w:rsidR="009D6BF5">
        <w:rPr>
          <w:rFonts w:ascii="Times New Roman" w:hAnsi="Times New Roman" w:cs="Times New Roman"/>
          <w:color w:val="000000"/>
          <w:sz w:val="28"/>
          <w:szCs w:val="28"/>
        </w:rPr>
        <w:t xml:space="preserve"> для приема пищи, лекарств и др.</w:t>
      </w:r>
      <w:proofErr w:type="gramEnd"/>
    </w:p>
    <w:p w:rsidR="002B1C3A" w:rsidRPr="00535FF4" w:rsidRDefault="002B1C3A" w:rsidP="00B03CD9">
      <w:pPr>
        <w:tabs>
          <w:tab w:val="left" w:pos="2336"/>
        </w:tabs>
        <w:rPr>
          <w:rFonts w:ascii="Times New Roman" w:hAnsi="Times New Roman" w:cs="Times New Roman"/>
          <w:sz w:val="28"/>
          <w:szCs w:val="28"/>
        </w:rPr>
      </w:pPr>
    </w:p>
    <w:sectPr w:rsidR="002B1C3A" w:rsidRPr="00535FF4" w:rsidSect="009160F8">
      <w:footerReference w:type="even" r:id="rId10"/>
      <w:footerReference w:type="default" r:id="rId11"/>
      <w:pgSz w:w="11909" w:h="16838"/>
      <w:pgMar w:top="1134" w:right="850" w:bottom="1134" w:left="1701" w:header="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C5" w:rsidRDefault="00B611C5" w:rsidP="009160F8">
      <w:pPr>
        <w:spacing w:after="0" w:line="240" w:lineRule="auto"/>
      </w:pPr>
      <w:r>
        <w:separator/>
      </w:r>
    </w:p>
  </w:endnote>
  <w:endnote w:type="continuationSeparator" w:id="0">
    <w:p w:rsidR="00B611C5" w:rsidRDefault="00B611C5" w:rsidP="009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F6" w:rsidRDefault="004061F6" w:rsidP="00112A9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061F6" w:rsidRDefault="004061F6" w:rsidP="00112A9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F6" w:rsidRDefault="004061F6" w:rsidP="00112A95">
    <w:pPr>
      <w:pStyle w:val="ae"/>
      <w:ind w:right="360"/>
      <w:jc w:val="right"/>
    </w:pPr>
  </w:p>
  <w:p w:rsidR="004061F6" w:rsidRDefault="004061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C5" w:rsidRDefault="00B611C5" w:rsidP="009160F8">
      <w:pPr>
        <w:spacing w:after="0" w:line="240" w:lineRule="auto"/>
      </w:pPr>
      <w:r>
        <w:separator/>
      </w:r>
    </w:p>
  </w:footnote>
  <w:footnote w:type="continuationSeparator" w:id="0">
    <w:p w:rsidR="00B611C5" w:rsidRDefault="00B611C5" w:rsidP="0091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7A96"/>
    <w:multiLevelType w:val="hybridMultilevel"/>
    <w:tmpl w:val="343084E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A7DA1"/>
    <w:multiLevelType w:val="hybridMultilevel"/>
    <w:tmpl w:val="DB8C0F6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84CF8"/>
    <w:multiLevelType w:val="multilevel"/>
    <w:tmpl w:val="2E3A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1F56EF"/>
    <w:multiLevelType w:val="hybridMultilevel"/>
    <w:tmpl w:val="3CA01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55AAE"/>
    <w:multiLevelType w:val="hybridMultilevel"/>
    <w:tmpl w:val="BC42D6CE"/>
    <w:lvl w:ilvl="0" w:tplc="C638D4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4F05"/>
    <w:multiLevelType w:val="hybridMultilevel"/>
    <w:tmpl w:val="B2CA9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C1F8F"/>
    <w:multiLevelType w:val="hybridMultilevel"/>
    <w:tmpl w:val="F808D25A"/>
    <w:lvl w:ilvl="0" w:tplc="9762194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424C1"/>
    <w:multiLevelType w:val="hybridMultilevel"/>
    <w:tmpl w:val="57ACE7A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560B59"/>
    <w:multiLevelType w:val="hybridMultilevel"/>
    <w:tmpl w:val="06C2AF4C"/>
    <w:lvl w:ilvl="0" w:tplc="854674B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95A21"/>
    <w:multiLevelType w:val="multilevel"/>
    <w:tmpl w:val="D7F0D3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EDD40E1"/>
    <w:multiLevelType w:val="hybridMultilevel"/>
    <w:tmpl w:val="68BA327A"/>
    <w:lvl w:ilvl="0" w:tplc="811472F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465B84"/>
    <w:multiLevelType w:val="hybridMultilevel"/>
    <w:tmpl w:val="A880E03C"/>
    <w:lvl w:ilvl="0" w:tplc="EC7A8AEA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C2E60"/>
    <w:multiLevelType w:val="multilevel"/>
    <w:tmpl w:val="7D04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6B40BF"/>
    <w:multiLevelType w:val="multilevel"/>
    <w:tmpl w:val="2F6CB9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5B9541D"/>
    <w:multiLevelType w:val="hybridMultilevel"/>
    <w:tmpl w:val="49FA893E"/>
    <w:lvl w:ilvl="0" w:tplc="EDC06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2339FA"/>
    <w:multiLevelType w:val="hybridMultilevel"/>
    <w:tmpl w:val="E7A0719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16F98"/>
    <w:multiLevelType w:val="multilevel"/>
    <w:tmpl w:val="F87C399C"/>
    <w:lvl w:ilvl="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1" w:hanging="2160"/>
      </w:pPr>
      <w:rPr>
        <w:rFonts w:hint="default"/>
      </w:rPr>
    </w:lvl>
  </w:abstractNum>
  <w:abstractNum w:abstractNumId="19">
    <w:nsid w:val="30AC7D10"/>
    <w:multiLevelType w:val="multilevel"/>
    <w:tmpl w:val="5E08DA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5232EFD"/>
    <w:multiLevelType w:val="multilevel"/>
    <w:tmpl w:val="CFDE0CA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D9009E"/>
    <w:multiLevelType w:val="hybridMultilevel"/>
    <w:tmpl w:val="DD8CC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5765"/>
    <w:multiLevelType w:val="multilevel"/>
    <w:tmpl w:val="0212ED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pStyle w:val="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34B638D"/>
    <w:multiLevelType w:val="multilevel"/>
    <w:tmpl w:val="E0967866"/>
    <w:lvl w:ilvl="0">
      <w:start w:val="1"/>
      <w:numFmt w:val="decimal"/>
      <w:lvlText w:val="%1."/>
      <w:lvlJc w:val="left"/>
      <w:pPr>
        <w:ind w:left="-435" w:firstLine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firstLine="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9" w:firstLine="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3" w:hanging="2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7" w:hanging="1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4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1" w:hanging="1365"/>
      </w:pPr>
      <w:rPr>
        <w:rFonts w:hint="default"/>
      </w:rPr>
    </w:lvl>
  </w:abstractNum>
  <w:abstractNum w:abstractNumId="24">
    <w:nsid w:val="46DF1AD0"/>
    <w:multiLevelType w:val="hybridMultilevel"/>
    <w:tmpl w:val="8341C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ACD5277"/>
    <w:multiLevelType w:val="hybridMultilevel"/>
    <w:tmpl w:val="9258D204"/>
    <w:lvl w:ilvl="0" w:tplc="6900BC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6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>
    <w:nsid w:val="54C602F9"/>
    <w:multiLevelType w:val="hybridMultilevel"/>
    <w:tmpl w:val="5B50A6E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0344FF"/>
    <w:multiLevelType w:val="hybridMultilevel"/>
    <w:tmpl w:val="804C4926"/>
    <w:lvl w:ilvl="0" w:tplc="95989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232BD"/>
    <w:multiLevelType w:val="multilevel"/>
    <w:tmpl w:val="2250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3156B2A"/>
    <w:multiLevelType w:val="multilevel"/>
    <w:tmpl w:val="DF347482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45D1E5F"/>
    <w:multiLevelType w:val="multilevel"/>
    <w:tmpl w:val="961C5D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5E42CF1"/>
    <w:multiLevelType w:val="hybridMultilevel"/>
    <w:tmpl w:val="5BBC9430"/>
    <w:lvl w:ilvl="0" w:tplc="7D3246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35">
    <w:nsid w:val="6A545EE8"/>
    <w:multiLevelType w:val="multilevel"/>
    <w:tmpl w:val="8818A028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B8B782B"/>
    <w:multiLevelType w:val="multilevel"/>
    <w:tmpl w:val="437A3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6E1B53F3"/>
    <w:multiLevelType w:val="multilevel"/>
    <w:tmpl w:val="AD1C847A"/>
    <w:lvl w:ilvl="0">
      <w:start w:val="1"/>
      <w:numFmt w:val="decimal"/>
      <w:lvlText w:val="4.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EA91328"/>
    <w:multiLevelType w:val="multilevel"/>
    <w:tmpl w:val="1E368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6FD62D1A"/>
    <w:multiLevelType w:val="hybridMultilevel"/>
    <w:tmpl w:val="4930305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85B78"/>
    <w:multiLevelType w:val="hybridMultilevel"/>
    <w:tmpl w:val="C068F9C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30"/>
  </w:num>
  <w:num w:numId="11">
    <w:abstractNumId w:val="27"/>
  </w:num>
  <w:num w:numId="12">
    <w:abstractNumId w:val="1"/>
  </w:num>
  <w:num w:numId="13">
    <w:abstractNumId w:val="26"/>
  </w:num>
  <w:num w:numId="14">
    <w:abstractNumId w:val="36"/>
  </w:num>
  <w:num w:numId="15">
    <w:abstractNumId w:val="14"/>
  </w:num>
  <w:num w:numId="16">
    <w:abstractNumId w:val="5"/>
  </w:num>
  <w:num w:numId="17">
    <w:abstractNumId w:val="16"/>
  </w:num>
  <w:num w:numId="18">
    <w:abstractNumId w:val="25"/>
  </w:num>
  <w:num w:numId="19">
    <w:abstractNumId w:val="33"/>
  </w:num>
  <w:num w:numId="20">
    <w:abstractNumId w:val="29"/>
  </w:num>
  <w:num w:numId="21">
    <w:abstractNumId w:val="7"/>
  </w:num>
  <w:num w:numId="22">
    <w:abstractNumId w:val="23"/>
  </w:num>
  <w:num w:numId="23">
    <w:abstractNumId w:val="21"/>
  </w:num>
  <w:num w:numId="24">
    <w:abstractNumId w:val="20"/>
  </w:num>
  <w:num w:numId="25">
    <w:abstractNumId w:val="0"/>
  </w:num>
  <w:num w:numId="26">
    <w:abstractNumId w:val="6"/>
  </w:num>
  <w:num w:numId="27">
    <w:abstractNumId w:val="18"/>
  </w:num>
  <w:num w:numId="28">
    <w:abstractNumId w:val="34"/>
  </w:num>
  <w:num w:numId="29">
    <w:abstractNumId w:val="38"/>
  </w:num>
  <w:num w:numId="30">
    <w:abstractNumId w:val="10"/>
  </w:num>
  <w:num w:numId="31">
    <w:abstractNumId w:val="8"/>
  </w:num>
  <w:num w:numId="32">
    <w:abstractNumId w:val="24"/>
  </w:num>
  <w:num w:numId="33">
    <w:abstractNumId w:val="9"/>
  </w:num>
  <w:num w:numId="34">
    <w:abstractNumId w:val="2"/>
  </w:num>
  <w:num w:numId="35">
    <w:abstractNumId w:val="40"/>
  </w:num>
  <w:num w:numId="36">
    <w:abstractNumId w:val="12"/>
  </w:num>
  <w:num w:numId="37">
    <w:abstractNumId w:val="28"/>
  </w:num>
  <w:num w:numId="38">
    <w:abstractNumId w:val="39"/>
  </w:num>
  <w:num w:numId="39">
    <w:abstractNumId w:val="17"/>
  </w:num>
  <w:num w:numId="40">
    <w:abstractNumId w:val="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46"/>
    <w:rsid w:val="00002237"/>
    <w:rsid w:val="00005B5F"/>
    <w:rsid w:val="000245A5"/>
    <w:rsid w:val="000270C8"/>
    <w:rsid w:val="0003377B"/>
    <w:rsid w:val="00036CE4"/>
    <w:rsid w:val="00036E70"/>
    <w:rsid w:val="0004252A"/>
    <w:rsid w:val="000446DF"/>
    <w:rsid w:val="00047700"/>
    <w:rsid w:val="00054724"/>
    <w:rsid w:val="000569F1"/>
    <w:rsid w:val="00057EA6"/>
    <w:rsid w:val="00070CF5"/>
    <w:rsid w:val="00077D04"/>
    <w:rsid w:val="0008676B"/>
    <w:rsid w:val="000929DF"/>
    <w:rsid w:val="000A3941"/>
    <w:rsid w:val="000B0DBC"/>
    <w:rsid w:val="000C497E"/>
    <w:rsid w:val="000C741C"/>
    <w:rsid w:val="000D5739"/>
    <w:rsid w:val="000F07D1"/>
    <w:rsid w:val="000F2600"/>
    <w:rsid w:val="00112A95"/>
    <w:rsid w:val="001149F5"/>
    <w:rsid w:val="00124A94"/>
    <w:rsid w:val="00134A3F"/>
    <w:rsid w:val="001370D9"/>
    <w:rsid w:val="00143B1A"/>
    <w:rsid w:val="001548FB"/>
    <w:rsid w:val="00155C8A"/>
    <w:rsid w:val="00155FA3"/>
    <w:rsid w:val="00156DBC"/>
    <w:rsid w:val="00162450"/>
    <w:rsid w:val="001648E6"/>
    <w:rsid w:val="00165BB1"/>
    <w:rsid w:val="0016762E"/>
    <w:rsid w:val="0017186E"/>
    <w:rsid w:val="001957B7"/>
    <w:rsid w:val="0019746B"/>
    <w:rsid w:val="001A0DE2"/>
    <w:rsid w:val="001A5F3C"/>
    <w:rsid w:val="001A6A3C"/>
    <w:rsid w:val="001B05D9"/>
    <w:rsid w:val="001B3976"/>
    <w:rsid w:val="001C4D34"/>
    <w:rsid w:val="001D0A2C"/>
    <w:rsid w:val="002073D9"/>
    <w:rsid w:val="0021103C"/>
    <w:rsid w:val="002116CA"/>
    <w:rsid w:val="00220367"/>
    <w:rsid w:val="00224883"/>
    <w:rsid w:val="00225EB9"/>
    <w:rsid w:val="00230A35"/>
    <w:rsid w:val="00234824"/>
    <w:rsid w:val="002361F2"/>
    <w:rsid w:val="00255FFF"/>
    <w:rsid w:val="002560A4"/>
    <w:rsid w:val="00260AD8"/>
    <w:rsid w:val="00261395"/>
    <w:rsid w:val="0026146D"/>
    <w:rsid w:val="00261D0D"/>
    <w:rsid w:val="00274A07"/>
    <w:rsid w:val="00275E2F"/>
    <w:rsid w:val="002778B8"/>
    <w:rsid w:val="002853D6"/>
    <w:rsid w:val="0029011F"/>
    <w:rsid w:val="0029380F"/>
    <w:rsid w:val="002A0BDF"/>
    <w:rsid w:val="002B1C3A"/>
    <w:rsid w:val="002B3981"/>
    <w:rsid w:val="002B448E"/>
    <w:rsid w:val="002C1B48"/>
    <w:rsid w:val="002C5BD3"/>
    <w:rsid w:val="002F5422"/>
    <w:rsid w:val="00302BA8"/>
    <w:rsid w:val="00302CFB"/>
    <w:rsid w:val="00303791"/>
    <w:rsid w:val="003048CC"/>
    <w:rsid w:val="00310636"/>
    <w:rsid w:val="00310EA9"/>
    <w:rsid w:val="00312FDC"/>
    <w:rsid w:val="003166E2"/>
    <w:rsid w:val="00316DF7"/>
    <w:rsid w:val="0033499F"/>
    <w:rsid w:val="00337222"/>
    <w:rsid w:val="00341331"/>
    <w:rsid w:val="003417F8"/>
    <w:rsid w:val="00344893"/>
    <w:rsid w:val="00356258"/>
    <w:rsid w:val="00357229"/>
    <w:rsid w:val="003622A4"/>
    <w:rsid w:val="00364A4E"/>
    <w:rsid w:val="00370201"/>
    <w:rsid w:val="0037769C"/>
    <w:rsid w:val="0039154F"/>
    <w:rsid w:val="00397155"/>
    <w:rsid w:val="00397495"/>
    <w:rsid w:val="003B1D9A"/>
    <w:rsid w:val="003C5F87"/>
    <w:rsid w:val="003D2994"/>
    <w:rsid w:val="003D783E"/>
    <w:rsid w:val="003F1FB8"/>
    <w:rsid w:val="0040000D"/>
    <w:rsid w:val="0040503A"/>
    <w:rsid w:val="004061F6"/>
    <w:rsid w:val="0042052E"/>
    <w:rsid w:val="004220AE"/>
    <w:rsid w:val="00423AE5"/>
    <w:rsid w:val="004348BF"/>
    <w:rsid w:val="00436BDC"/>
    <w:rsid w:val="0044190F"/>
    <w:rsid w:val="004459EF"/>
    <w:rsid w:val="0046363C"/>
    <w:rsid w:val="00477628"/>
    <w:rsid w:val="00495DC4"/>
    <w:rsid w:val="00497307"/>
    <w:rsid w:val="004A0561"/>
    <w:rsid w:val="004B177F"/>
    <w:rsid w:val="004B6857"/>
    <w:rsid w:val="004D121E"/>
    <w:rsid w:val="004D2416"/>
    <w:rsid w:val="004E677B"/>
    <w:rsid w:val="004E6C91"/>
    <w:rsid w:val="004F4B25"/>
    <w:rsid w:val="004F63DE"/>
    <w:rsid w:val="004F7273"/>
    <w:rsid w:val="00514E28"/>
    <w:rsid w:val="005240BA"/>
    <w:rsid w:val="00524C2F"/>
    <w:rsid w:val="00535FF4"/>
    <w:rsid w:val="005532B0"/>
    <w:rsid w:val="005664D2"/>
    <w:rsid w:val="00567556"/>
    <w:rsid w:val="00572DA1"/>
    <w:rsid w:val="0058347C"/>
    <w:rsid w:val="005A7F2F"/>
    <w:rsid w:val="005B3BF1"/>
    <w:rsid w:val="005B68E4"/>
    <w:rsid w:val="005C337A"/>
    <w:rsid w:val="005E4150"/>
    <w:rsid w:val="00601BC8"/>
    <w:rsid w:val="00613288"/>
    <w:rsid w:val="00614B72"/>
    <w:rsid w:val="00621902"/>
    <w:rsid w:val="00625404"/>
    <w:rsid w:val="006267D2"/>
    <w:rsid w:val="00630F83"/>
    <w:rsid w:val="00632180"/>
    <w:rsid w:val="00632AFC"/>
    <w:rsid w:val="006420C6"/>
    <w:rsid w:val="00642552"/>
    <w:rsid w:val="00650129"/>
    <w:rsid w:val="00650D94"/>
    <w:rsid w:val="0065339D"/>
    <w:rsid w:val="00654ED6"/>
    <w:rsid w:val="00657507"/>
    <w:rsid w:val="006619A0"/>
    <w:rsid w:val="00665513"/>
    <w:rsid w:val="006664BB"/>
    <w:rsid w:val="00673C7C"/>
    <w:rsid w:val="0068118C"/>
    <w:rsid w:val="00684D27"/>
    <w:rsid w:val="00690470"/>
    <w:rsid w:val="00690480"/>
    <w:rsid w:val="0069752B"/>
    <w:rsid w:val="006A12E4"/>
    <w:rsid w:val="006A35DD"/>
    <w:rsid w:val="006A58B8"/>
    <w:rsid w:val="006B44A0"/>
    <w:rsid w:val="006B491D"/>
    <w:rsid w:val="006C72D0"/>
    <w:rsid w:val="006D5AE5"/>
    <w:rsid w:val="006D60FB"/>
    <w:rsid w:val="006D7785"/>
    <w:rsid w:val="006E0F74"/>
    <w:rsid w:val="006E1CCC"/>
    <w:rsid w:val="007009F8"/>
    <w:rsid w:val="007073D3"/>
    <w:rsid w:val="00710644"/>
    <w:rsid w:val="0071458B"/>
    <w:rsid w:val="00720A6A"/>
    <w:rsid w:val="00730CF2"/>
    <w:rsid w:val="007410C3"/>
    <w:rsid w:val="0074662F"/>
    <w:rsid w:val="00754A31"/>
    <w:rsid w:val="00767256"/>
    <w:rsid w:val="00771A9B"/>
    <w:rsid w:val="007944AF"/>
    <w:rsid w:val="007A395C"/>
    <w:rsid w:val="007A3CA2"/>
    <w:rsid w:val="007A57D2"/>
    <w:rsid w:val="007B242E"/>
    <w:rsid w:val="007B3982"/>
    <w:rsid w:val="007B4E0F"/>
    <w:rsid w:val="007C4795"/>
    <w:rsid w:val="007C6857"/>
    <w:rsid w:val="007E0970"/>
    <w:rsid w:val="007E7058"/>
    <w:rsid w:val="007F14EF"/>
    <w:rsid w:val="007F4B58"/>
    <w:rsid w:val="00801A3B"/>
    <w:rsid w:val="00801E6D"/>
    <w:rsid w:val="00803A78"/>
    <w:rsid w:val="008208A7"/>
    <w:rsid w:val="00820947"/>
    <w:rsid w:val="008277B7"/>
    <w:rsid w:val="00832D0D"/>
    <w:rsid w:val="00833452"/>
    <w:rsid w:val="00833FD3"/>
    <w:rsid w:val="008422DE"/>
    <w:rsid w:val="00850D48"/>
    <w:rsid w:val="00850FF3"/>
    <w:rsid w:val="00864C81"/>
    <w:rsid w:val="00867C70"/>
    <w:rsid w:val="008761F4"/>
    <w:rsid w:val="00881010"/>
    <w:rsid w:val="008919B7"/>
    <w:rsid w:val="0089742C"/>
    <w:rsid w:val="008A724A"/>
    <w:rsid w:val="008C05E9"/>
    <w:rsid w:val="008C0F01"/>
    <w:rsid w:val="008C3225"/>
    <w:rsid w:val="008C45C3"/>
    <w:rsid w:val="008D342D"/>
    <w:rsid w:val="008D3AE3"/>
    <w:rsid w:val="008D5D97"/>
    <w:rsid w:val="008E09D2"/>
    <w:rsid w:val="008E0E5E"/>
    <w:rsid w:val="008E1731"/>
    <w:rsid w:val="008E52B0"/>
    <w:rsid w:val="008F3A29"/>
    <w:rsid w:val="008F4E4A"/>
    <w:rsid w:val="008F5F2C"/>
    <w:rsid w:val="008F6A46"/>
    <w:rsid w:val="00900DC9"/>
    <w:rsid w:val="00905525"/>
    <w:rsid w:val="009160F8"/>
    <w:rsid w:val="00917BF5"/>
    <w:rsid w:val="00925A0C"/>
    <w:rsid w:val="00933AC2"/>
    <w:rsid w:val="00934FD6"/>
    <w:rsid w:val="0094433F"/>
    <w:rsid w:val="00950B2E"/>
    <w:rsid w:val="009815CB"/>
    <w:rsid w:val="00982D21"/>
    <w:rsid w:val="0099163D"/>
    <w:rsid w:val="009A003E"/>
    <w:rsid w:val="009A0AE7"/>
    <w:rsid w:val="009A1F4B"/>
    <w:rsid w:val="009A365D"/>
    <w:rsid w:val="009B0846"/>
    <w:rsid w:val="009C04A2"/>
    <w:rsid w:val="009C2DF1"/>
    <w:rsid w:val="009D567F"/>
    <w:rsid w:val="009D6BF5"/>
    <w:rsid w:val="009D6E4E"/>
    <w:rsid w:val="009D7722"/>
    <w:rsid w:val="009E0D70"/>
    <w:rsid w:val="009F0706"/>
    <w:rsid w:val="009F12CD"/>
    <w:rsid w:val="009F23F8"/>
    <w:rsid w:val="00A164F7"/>
    <w:rsid w:val="00A16EBE"/>
    <w:rsid w:val="00A263C4"/>
    <w:rsid w:val="00A273A7"/>
    <w:rsid w:val="00A30601"/>
    <w:rsid w:val="00A50BDD"/>
    <w:rsid w:val="00A60B84"/>
    <w:rsid w:val="00A617AE"/>
    <w:rsid w:val="00A64330"/>
    <w:rsid w:val="00A647E3"/>
    <w:rsid w:val="00A702D9"/>
    <w:rsid w:val="00A709CE"/>
    <w:rsid w:val="00A92214"/>
    <w:rsid w:val="00A94FB1"/>
    <w:rsid w:val="00AB1B5E"/>
    <w:rsid w:val="00AB2B5D"/>
    <w:rsid w:val="00AD1B33"/>
    <w:rsid w:val="00AD3ED9"/>
    <w:rsid w:val="00AD7EFE"/>
    <w:rsid w:val="00AE3E82"/>
    <w:rsid w:val="00AE5934"/>
    <w:rsid w:val="00AF1B2D"/>
    <w:rsid w:val="00B03CD9"/>
    <w:rsid w:val="00B04614"/>
    <w:rsid w:val="00B076E0"/>
    <w:rsid w:val="00B21C22"/>
    <w:rsid w:val="00B2216F"/>
    <w:rsid w:val="00B2287B"/>
    <w:rsid w:val="00B2310C"/>
    <w:rsid w:val="00B25B8E"/>
    <w:rsid w:val="00B34A6F"/>
    <w:rsid w:val="00B40693"/>
    <w:rsid w:val="00B4298F"/>
    <w:rsid w:val="00B44B81"/>
    <w:rsid w:val="00B56529"/>
    <w:rsid w:val="00B611C5"/>
    <w:rsid w:val="00B7070F"/>
    <w:rsid w:val="00B90044"/>
    <w:rsid w:val="00B92B5A"/>
    <w:rsid w:val="00B93C73"/>
    <w:rsid w:val="00BA0766"/>
    <w:rsid w:val="00BA1F94"/>
    <w:rsid w:val="00BA358E"/>
    <w:rsid w:val="00BA5897"/>
    <w:rsid w:val="00BB025E"/>
    <w:rsid w:val="00BB3862"/>
    <w:rsid w:val="00BE2C66"/>
    <w:rsid w:val="00BE3044"/>
    <w:rsid w:val="00BF1835"/>
    <w:rsid w:val="00BF46BE"/>
    <w:rsid w:val="00C00CF4"/>
    <w:rsid w:val="00C029A8"/>
    <w:rsid w:val="00C058F3"/>
    <w:rsid w:val="00C05A3B"/>
    <w:rsid w:val="00C06F46"/>
    <w:rsid w:val="00C24FDE"/>
    <w:rsid w:val="00C31320"/>
    <w:rsid w:val="00C346CE"/>
    <w:rsid w:val="00C42F45"/>
    <w:rsid w:val="00C45BF8"/>
    <w:rsid w:val="00C47D3E"/>
    <w:rsid w:val="00C5790C"/>
    <w:rsid w:val="00C731FA"/>
    <w:rsid w:val="00C76058"/>
    <w:rsid w:val="00C77F06"/>
    <w:rsid w:val="00CA3248"/>
    <w:rsid w:val="00CC14A0"/>
    <w:rsid w:val="00CD6814"/>
    <w:rsid w:val="00CE5AD1"/>
    <w:rsid w:val="00CF1312"/>
    <w:rsid w:val="00CF5025"/>
    <w:rsid w:val="00D03292"/>
    <w:rsid w:val="00D07AD2"/>
    <w:rsid w:val="00D106F9"/>
    <w:rsid w:val="00D17B0F"/>
    <w:rsid w:val="00D42B90"/>
    <w:rsid w:val="00D45BC8"/>
    <w:rsid w:val="00D51C21"/>
    <w:rsid w:val="00D56DD6"/>
    <w:rsid w:val="00D644A8"/>
    <w:rsid w:val="00D72386"/>
    <w:rsid w:val="00D80C7F"/>
    <w:rsid w:val="00D81196"/>
    <w:rsid w:val="00D82FC3"/>
    <w:rsid w:val="00D83ADB"/>
    <w:rsid w:val="00D851A5"/>
    <w:rsid w:val="00D91F71"/>
    <w:rsid w:val="00D92D81"/>
    <w:rsid w:val="00DA02D9"/>
    <w:rsid w:val="00DA5328"/>
    <w:rsid w:val="00DA794C"/>
    <w:rsid w:val="00DB02B2"/>
    <w:rsid w:val="00DB06EC"/>
    <w:rsid w:val="00DE20E6"/>
    <w:rsid w:val="00DF17B1"/>
    <w:rsid w:val="00E00C6E"/>
    <w:rsid w:val="00E022B2"/>
    <w:rsid w:val="00E11B6D"/>
    <w:rsid w:val="00E26520"/>
    <w:rsid w:val="00E41E34"/>
    <w:rsid w:val="00E526BD"/>
    <w:rsid w:val="00E53DB0"/>
    <w:rsid w:val="00E65251"/>
    <w:rsid w:val="00E737D1"/>
    <w:rsid w:val="00E76EB6"/>
    <w:rsid w:val="00E81C1E"/>
    <w:rsid w:val="00EB4735"/>
    <w:rsid w:val="00EC30EB"/>
    <w:rsid w:val="00ED0676"/>
    <w:rsid w:val="00ED1811"/>
    <w:rsid w:val="00ED5887"/>
    <w:rsid w:val="00ED5E68"/>
    <w:rsid w:val="00EE789B"/>
    <w:rsid w:val="00EF21D3"/>
    <w:rsid w:val="00EF4137"/>
    <w:rsid w:val="00F018AD"/>
    <w:rsid w:val="00F02370"/>
    <w:rsid w:val="00F0479F"/>
    <w:rsid w:val="00F101C3"/>
    <w:rsid w:val="00F12415"/>
    <w:rsid w:val="00F31B8A"/>
    <w:rsid w:val="00F46557"/>
    <w:rsid w:val="00F46F84"/>
    <w:rsid w:val="00F52969"/>
    <w:rsid w:val="00F5521F"/>
    <w:rsid w:val="00F65627"/>
    <w:rsid w:val="00F76AD9"/>
    <w:rsid w:val="00FA02DA"/>
    <w:rsid w:val="00FA5FDA"/>
    <w:rsid w:val="00FA7D28"/>
    <w:rsid w:val="00FC18B4"/>
    <w:rsid w:val="00FC19B1"/>
    <w:rsid w:val="00FC4B31"/>
    <w:rsid w:val="00FC4D79"/>
    <w:rsid w:val="00FD1E27"/>
    <w:rsid w:val="00FD3AC4"/>
    <w:rsid w:val="00FD3C50"/>
    <w:rsid w:val="00FD4A8C"/>
    <w:rsid w:val="00FE32C4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72"/>
  </w:style>
  <w:style w:type="paragraph" w:styleId="1">
    <w:name w:val="heading 1"/>
    <w:basedOn w:val="a"/>
    <w:next w:val="a"/>
    <w:link w:val="10"/>
    <w:uiPriority w:val="9"/>
    <w:qFormat/>
    <w:rsid w:val="0064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106F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8F6A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A4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1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F6A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8F6A4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6A46"/>
    <w:pPr>
      <w:widowControl w:val="0"/>
      <w:shd w:val="clear" w:color="auto" w:fill="FFFFFF"/>
      <w:spacing w:before="2040" w:after="180" w:line="41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a4">
    <w:name w:val="Подпись к таблице_"/>
    <w:basedOn w:val="a0"/>
    <w:link w:val="a5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6A46"/>
    <w:pPr>
      <w:widowControl w:val="0"/>
      <w:shd w:val="clear" w:color="auto" w:fill="FFFFFF"/>
      <w:spacing w:after="0" w:line="317" w:lineRule="exact"/>
      <w:ind w:firstLine="5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F6A46"/>
    <w:rPr>
      <w:rFonts w:ascii="David" w:eastAsia="David" w:hAnsi="David" w:cs="David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A46"/>
    <w:pPr>
      <w:widowControl w:val="0"/>
      <w:shd w:val="clear" w:color="auto" w:fill="FFFFFF"/>
      <w:spacing w:before="60" w:after="420" w:line="0" w:lineRule="atLeast"/>
    </w:pPr>
    <w:rPr>
      <w:rFonts w:ascii="David" w:eastAsia="David" w:hAnsi="David" w:cs="David"/>
      <w:i/>
      <w:iCs/>
      <w:sz w:val="21"/>
      <w:szCs w:val="21"/>
    </w:rPr>
  </w:style>
  <w:style w:type="character" w:customStyle="1" w:styleId="31">
    <w:name w:val="Основной текст (3)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basedOn w:val="a3"/>
    <w:rsid w:val="008F6A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Заголовок №1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8F6A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">
    <w:name w:val="Основной текст (3) + Не полужирный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7">
    <w:name w:val="Основной текст + Курсив"/>
    <w:basedOn w:val="a3"/>
    <w:rsid w:val="008F6A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Style84">
    <w:name w:val="Style84"/>
    <w:basedOn w:val="a"/>
    <w:rsid w:val="00155C8A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6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21C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0F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60F8"/>
  </w:style>
  <w:style w:type="paragraph" w:styleId="ae">
    <w:name w:val="footer"/>
    <w:basedOn w:val="a"/>
    <w:link w:val="af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160F8"/>
  </w:style>
  <w:style w:type="paragraph" w:customStyle="1" w:styleId="ConsPlusNormal">
    <w:name w:val="ConsPlusNormal"/>
    <w:rsid w:val="00916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225EB9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4">
    <w:name w:val="CharStyle84"/>
    <w:basedOn w:val="a0"/>
    <w:rsid w:val="00225E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0">
    <w:name w:val="Body Text"/>
    <w:basedOn w:val="a"/>
    <w:link w:val="af1"/>
    <w:rsid w:val="00225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25EB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690480"/>
  </w:style>
  <w:style w:type="character" w:styleId="af3">
    <w:name w:val="Hyperlink"/>
    <w:uiPriority w:val="99"/>
    <w:rsid w:val="00112A95"/>
    <w:rPr>
      <w:color w:val="000000"/>
      <w:u w:val="single"/>
    </w:rPr>
  </w:style>
  <w:style w:type="character" w:customStyle="1" w:styleId="30">
    <w:name w:val="Заголовок 3 Знак"/>
    <w:basedOn w:val="a0"/>
    <w:link w:val="3"/>
    <w:rsid w:val="00D106F9"/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A60B8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60B84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C4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42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1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3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070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19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9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540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858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4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035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34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9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22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76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074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90C5-FBE9-429E-A911-DBEFD833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33</Pages>
  <Words>9815</Words>
  <Characters>55951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uchchast</cp:lastModifiedBy>
  <cp:revision>150</cp:revision>
  <cp:lastPrinted>2022-11-22T08:33:00Z</cp:lastPrinted>
  <dcterms:created xsi:type="dcterms:W3CDTF">2013-11-15T16:19:00Z</dcterms:created>
  <dcterms:modified xsi:type="dcterms:W3CDTF">2023-07-03T11:20:00Z</dcterms:modified>
</cp:coreProperties>
</file>