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A" w:rsidRPr="00433D22" w:rsidRDefault="00ED2F98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D22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7E387A" w:rsidRPr="00433D22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D2F98" w:rsidRPr="00433D22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433D22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CE7EC5" w:rsidRDefault="003E4736" w:rsidP="005429DB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5429DB" w:rsidRPr="00CE7EC5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3A5C34" w:rsidRPr="00433D22" w:rsidRDefault="003E4736" w:rsidP="005429DB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C70BC2">
        <w:rPr>
          <w:rFonts w:ascii="Times New Roman" w:eastAsia="Calibri" w:hAnsi="Times New Roman" w:cs="Times New Roman"/>
          <w:sz w:val="28"/>
          <w:szCs w:val="28"/>
        </w:rPr>
        <w:t xml:space="preserve">            З</w:t>
      </w:r>
      <w:r w:rsidR="00E02A99">
        <w:rPr>
          <w:rFonts w:ascii="Times New Roman" w:eastAsia="Calibri" w:hAnsi="Times New Roman" w:cs="Times New Roman"/>
          <w:sz w:val="28"/>
          <w:szCs w:val="28"/>
        </w:rPr>
        <w:t>ам. директора по У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3A5C34" w:rsidRPr="00433D22" w:rsidRDefault="003E4736" w:rsidP="005429DB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8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F8">
        <w:rPr>
          <w:rFonts w:ascii="Times New Roman" w:eastAsia="Calibri" w:hAnsi="Times New Roman" w:cs="Times New Roman"/>
          <w:sz w:val="28"/>
          <w:szCs w:val="28"/>
        </w:rPr>
        <w:t xml:space="preserve">          _________О.В. Гузаревич</w:t>
      </w:r>
    </w:p>
    <w:p w:rsidR="003A5C34" w:rsidRPr="00433D22" w:rsidRDefault="003E4736" w:rsidP="005429DB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B1CF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70B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   »                     </w:t>
      </w:r>
      <w:r w:rsidR="00423753">
        <w:rPr>
          <w:rFonts w:ascii="Times New Roman" w:eastAsia="Calibri" w:hAnsi="Times New Roman" w:cs="Times New Roman"/>
          <w:sz w:val="28"/>
          <w:szCs w:val="28"/>
        </w:rPr>
        <w:t xml:space="preserve">   2023</w:t>
      </w:r>
      <w:r w:rsidR="00C70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C34" w:rsidRPr="00433D2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33D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A5C34" w:rsidRPr="00433D22" w:rsidRDefault="008A792A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7C63D8E-6BE8-4814-AB9E-2779860888EC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3A5C34" w:rsidRPr="00433D2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A5C34" w:rsidRPr="00C70BC2" w:rsidRDefault="003A5C34" w:rsidP="003A5C34">
      <w:pPr>
        <w:spacing w:after="0" w:line="240" w:lineRule="auto"/>
        <w:ind w:left="426"/>
        <w:rPr>
          <w:rFonts w:ascii="Times New Roman" w:eastAsia="Calibri" w:hAnsi="Times New Roman" w:cs="Times New Roman"/>
          <w:sz w:val="32"/>
          <w:szCs w:val="32"/>
        </w:rPr>
      </w:pPr>
    </w:p>
    <w:p w:rsidR="003A5C34" w:rsidRPr="00C70BC2" w:rsidRDefault="003A5C34" w:rsidP="00D37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BC2">
        <w:rPr>
          <w:rFonts w:ascii="Times New Roman" w:eastAsia="Calibri" w:hAnsi="Times New Roman" w:cs="Times New Roman"/>
          <w:b/>
          <w:sz w:val="32"/>
          <w:szCs w:val="32"/>
        </w:rPr>
        <w:t>РАБОЧ</w:t>
      </w:r>
      <w:r w:rsidR="0024157B" w:rsidRPr="00C70BC2">
        <w:rPr>
          <w:rFonts w:ascii="Times New Roman" w:eastAsia="Calibri" w:hAnsi="Times New Roman" w:cs="Times New Roman"/>
          <w:b/>
          <w:sz w:val="32"/>
          <w:szCs w:val="32"/>
        </w:rPr>
        <w:t>АЯ  ПРОГРАММА</w:t>
      </w:r>
    </w:p>
    <w:p w:rsidR="00CE7EC5" w:rsidRPr="00450F24" w:rsidRDefault="00CE7EC5" w:rsidP="00D37D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</w:p>
    <w:p w:rsidR="00CE7EC5" w:rsidRPr="00705046" w:rsidRDefault="00CE7EC5" w:rsidP="00D37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Pr="00705046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C70BC2" w:rsidRPr="00CE7EC5" w:rsidRDefault="00CE7EC5" w:rsidP="00D37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433D22" w:rsidRPr="00433D22" w:rsidRDefault="007E387A" w:rsidP="00D37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EC5">
        <w:rPr>
          <w:rFonts w:ascii="Times New Roman" w:eastAsia="Calibri" w:hAnsi="Times New Roman" w:cs="Times New Roman"/>
          <w:b/>
          <w:sz w:val="28"/>
          <w:szCs w:val="28"/>
        </w:rPr>
        <w:t xml:space="preserve">40.02.01  </w:t>
      </w:r>
      <w:r w:rsidRPr="00CE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и организация социального обеспечения</w:t>
      </w:r>
    </w:p>
    <w:p w:rsidR="00C70BC2" w:rsidRPr="00C70BC2" w:rsidRDefault="00C70BC2" w:rsidP="00D37D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0BC2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705046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C70BC2" w:rsidRPr="00C70BC2" w:rsidRDefault="00C70BC2" w:rsidP="00D37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C2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05046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C70BC2" w:rsidRPr="00C70BC2" w:rsidRDefault="00C70BC2" w:rsidP="00D37DD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C70BC2" w:rsidRDefault="00C70BC2" w:rsidP="00C70BC2">
      <w:pPr>
        <w:rPr>
          <w:rFonts w:ascii="Times New Roman" w:eastAsia="Calibri" w:hAnsi="Times New Roman" w:cs="Times New Roman"/>
          <w:sz w:val="32"/>
          <w:szCs w:val="32"/>
        </w:rPr>
      </w:pPr>
    </w:p>
    <w:p w:rsidR="00C70BC2" w:rsidRPr="00705046" w:rsidRDefault="00423753" w:rsidP="00C70B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Оренбург, 2023</w:t>
      </w:r>
      <w:r w:rsidR="0070504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E7EC5" w:rsidRPr="00C70BC2" w:rsidRDefault="00CE7EC5" w:rsidP="00C70B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BC2" w:rsidRPr="00D562A7" w:rsidRDefault="00C70BC2" w:rsidP="00D37D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D37DDE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  <w:r w:rsidR="00D37DDE" w:rsidRPr="0070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="003F2542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70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России</w:t>
      </w:r>
      <w:r w:rsidR="00423753">
        <w:rPr>
          <w:rFonts w:ascii="Times New Roman" w:hAnsi="Times New Roman" w:cs="Times New Roman"/>
          <w:b/>
          <w:sz w:val="28"/>
          <w:szCs w:val="28"/>
        </w:rPr>
        <w:t>, 2023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97205E">
        <w:rPr>
          <w:rFonts w:ascii="Times New Roman" w:hAnsi="Times New Roman" w:cs="Times New Roman"/>
          <w:b/>
          <w:sz w:val="28"/>
          <w:szCs w:val="28"/>
        </w:rPr>
        <w:t>18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C70BC2" w:rsidRDefault="00C70BC2" w:rsidP="007E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F98" w:rsidRDefault="007E387A" w:rsidP="00ED2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F98">
        <w:rPr>
          <w:rFonts w:ascii="Times New Roman" w:hAnsi="Times New Roman" w:cs="Times New Roman"/>
          <w:sz w:val="28"/>
          <w:szCs w:val="28"/>
        </w:rPr>
        <w:t>Рабоча</w:t>
      </w:r>
      <w:r w:rsidR="00ED2F98" w:rsidRPr="00ED2F98">
        <w:rPr>
          <w:rFonts w:ascii="Times New Roman" w:hAnsi="Times New Roman" w:cs="Times New Roman"/>
          <w:sz w:val="28"/>
          <w:szCs w:val="28"/>
        </w:rPr>
        <w:t>я программа учебной дисциплины ОГСЭ.04 Физическая культура</w:t>
      </w:r>
      <w:r w:rsidRPr="00ED2F98">
        <w:rPr>
          <w:rFonts w:ascii="Times New Roman" w:hAnsi="Times New Roman" w:cs="Times New Roman"/>
          <w:sz w:val="28"/>
          <w:szCs w:val="28"/>
        </w:rPr>
        <w:t xml:space="preserve"> </w:t>
      </w:r>
      <w:r w:rsidR="00ED2F98" w:rsidRPr="00ED2F98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 дисциплины общеобразовательного цикла студентам очной формы </w:t>
      </w:r>
      <w:proofErr w:type="gramStart"/>
      <w:r w:rsidR="00ED2F98" w:rsidRPr="00ED2F98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="00ED2F98" w:rsidRPr="00ED2F98">
        <w:rPr>
          <w:rFonts w:ascii="Times New Roman" w:hAnsi="Times New Roman" w:cs="Times New Roman"/>
          <w:sz w:val="28"/>
          <w:szCs w:val="28"/>
        </w:rPr>
        <w:t xml:space="preserve"> 40.02.01 Право и организация социального обеспечения</w:t>
      </w:r>
      <w:r w:rsidR="00ED2F98">
        <w:rPr>
          <w:rFonts w:ascii="Times New Roman" w:hAnsi="Times New Roman" w:cs="Times New Roman"/>
          <w:sz w:val="28"/>
          <w:szCs w:val="28"/>
        </w:rPr>
        <w:t>.</w:t>
      </w:r>
    </w:p>
    <w:p w:rsidR="00ED2F98" w:rsidRPr="00705046" w:rsidRDefault="00ED2F98" w:rsidP="00ED2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4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Приказа </w:t>
      </w:r>
      <w:proofErr w:type="spellStart"/>
      <w:r w:rsidRPr="007050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5046">
        <w:rPr>
          <w:rFonts w:ascii="Times New Roman" w:hAnsi="Times New Roman" w:cs="Times New Roman"/>
          <w:sz w:val="28"/>
          <w:szCs w:val="28"/>
        </w:rPr>
        <w:t xml:space="preserve"> России от 12 мая 2014 г. № 508 </w:t>
      </w:r>
      <w:r w:rsidRPr="00705046">
        <w:rPr>
          <w:rFonts w:ascii="Times New Roman" w:hAnsi="Times New Roman" w:cs="Times New Roman"/>
          <w:color w:val="0D0D0D"/>
          <w:sz w:val="28"/>
          <w:szCs w:val="28"/>
        </w:rPr>
        <w:t>«Об утверждении Федерального государственного</w:t>
      </w:r>
      <w:r w:rsidRPr="00705046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среднего профессионального образования по специальности 40.02.01 Право и организация социального обеспечения», зарегистрированного в Министерстве юстиции РФ 29 июля 2014 г. (регис</w:t>
      </w:r>
      <w:r w:rsidR="00F0406F">
        <w:rPr>
          <w:rFonts w:ascii="Times New Roman" w:hAnsi="Times New Roman" w:cs="Times New Roman"/>
          <w:sz w:val="28"/>
          <w:szCs w:val="28"/>
        </w:rPr>
        <w:t xml:space="preserve">трационный № 33324), и с учетом </w:t>
      </w:r>
      <w:r w:rsidRPr="00705046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ED2F98" w:rsidRDefault="00ED2F98" w:rsidP="007E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72C" w:rsidRPr="0053735E" w:rsidRDefault="00A0472C" w:rsidP="00A0472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A0472C" w:rsidRPr="0023122E" w:rsidRDefault="00423753" w:rsidP="00A0472C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3A2E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A0472C" w:rsidRPr="00A0472C">
        <w:rPr>
          <w:rFonts w:ascii="Times New Roman" w:hAnsi="Times New Roman" w:cs="Times New Roman"/>
          <w:sz w:val="28"/>
          <w:szCs w:val="28"/>
        </w:rPr>
        <w:t xml:space="preserve"> г.</w:t>
      </w:r>
      <w:r w:rsidR="00A0472C" w:rsidRPr="0023122E">
        <w:rPr>
          <w:sz w:val="28"/>
          <w:szCs w:val="28"/>
        </w:rPr>
        <w:t xml:space="preserve">            </w:t>
      </w:r>
      <w:r w:rsidR="00A0472C" w:rsidRPr="0023122E">
        <w:rPr>
          <w:sz w:val="28"/>
          <w:szCs w:val="28"/>
          <w:vertAlign w:val="superscript"/>
        </w:rPr>
        <w:t>(подпись)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DE7" w:rsidRPr="0053735E" w:rsidRDefault="008B7DE7" w:rsidP="008B7DE7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 w:rsidR="00A0472C"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8B7DE7" w:rsidRPr="0023122E" w:rsidRDefault="003A2E96" w:rsidP="008B7DE7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15.08</w:t>
      </w:r>
      <w:r w:rsidR="00423753">
        <w:rPr>
          <w:rFonts w:ascii="Times New Roman" w:hAnsi="Times New Roman" w:cs="Times New Roman"/>
          <w:sz w:val="28"/>
          <w:szCs w:val="28"/>
        </w:rPr>
        <w:t>.2023</w:t>
      </w:r>
      <w:r w:rsidR="008B7DE7" w:rsidRPr="00BB38BC">
        <w:rPr>
          <w:rFonts w:ascii="Times New Roman" w:hAnsi="Times New Roman" w:cs="Times New Roman"/>
          <w:sz w:val="28"/>
          <w:szCs w:val="28"/>
        </w:rPr>
        <w:t xml:space="preserve"> г.</w:t>
      </w:r>
      <w:r w:rsidR="008B7DE7" w:rsidRPr="0023122E">
        <w:rPr>
          <w:sz w:val="28"/>
          <w:szCs w:val="28"/>
        </w:rPr>
        <w:t xml:space="preserve">            </w:t>
      </w:r>
      <w:r w:rsidR="008B7DE7" w:rsidRPr="0023122E">
        <w:rPr>
          <w:sz w:val="28"/>
          <w:szCs w:val="28"/>
          <w:vertAlign w:val="superscript"/>
        </w:rPr>
        <w:t>(подпись)</w:t>
      </w: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rPr>
          <w:sz w:val="28"/>
          <w:szCs w:val="28"/>
          <w:vertAlign w:val="superscript"/>
        </w:rPr>
      </w:pPr>
    </w:p>
    <w:p w:rsidR="008B7DE7" w:rsidRPr="0023122E" w:rsidRDefault="008B7DE7" w:rsidP="008B7DE7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8B7DE7" w:rsidRPr="0023122E" w:rsidRDefault="00A0472C" w:rsidP="008B7DE7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3F2542">
        <w:rPr>
          <w:b w:val="0"/>
          <w:sz w:val="28"/>
          <w:szCs w:val="28"/>
        </w:rPr>
        <w:t>№  1 от  29</w:t>
      </w:r>
      <w:r w:rsidR="004B525F">
        <w:rPr>
          <w:b w:val="0"/>
          <w:sz w:val="28"/>
          <w:szCs w:val="28"/>
        </w:rPr>
        <w:t xml:space="preserve"> августа  </w:t>
      </w:r>
      <w:r w:rsidR="00423753">
        <w:rPr>
          <w:b w:val="0"/>
          <w:sz w:val="28"/>
          <w:szCs w:val="28"/>
        </w:rPr>
        <w:t>2023</w:t>
      </w:r>
      <w:r w:rsidR="008B7DE7" w:rsidRPr="0023122E">
        <w:rPr>
          <w:b w:val="0"/>
          <w:sz w:val="28"/>
          <w:szCs w:val="28"/>
        </w:rPr>
        <w:t xml:space="preserve"> г.</w:t>
      </w:r>
    </w:p>
    <w:p w:rsidR="00543A2B" w:rsidRDefault="00543A2B" w:rsidP="00543A2B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_________А.В. Максимова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52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387A" w:rsidRPr="001454DB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4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7E387A" w:rsidRPr="00B43AFA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E387A" w:rsidRPr="00B43AFA" w:rsidRDefault="00581ADD" w:rsidP="00581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7D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AFA">
        <w:rPr>
          <w:rFonts w:ascii="Times New Roman" w:eastAsia="Calibri" w:hAnsi="Times New Roman" w:cs="Times New Roman"/>
          <w:sz w:val="24"/>
          <w:szCs w:val="24"/>
        </w:rPr>
        <w:t>стр.</w:t>
      </w:r>
    </w:p>
    <w:p w:rsidR="007E387A" w:rsidRPr="00B43AFA" w:rsidRDefault="007E387A" w:rsidP="007E387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476">
        <w:rPr>
          <w:rFonts w:ascii="Times New Roman" w:eastAsia="Calibri" w:hAnsi="Times New Roman" w:cs="Times New Roman"/>
          <w:sz w:val="24"/>
          <w:szCs w:val="24"/>
        </w:rPr>
        <w:t xml:space="preserve">ПАСПОРТ РАБОЧЕЙ </w:t>
      </w:r>
      <w:r w:rsidR="008B7DE7" w:rsidRPr="00526476">
        <w:rPr>
          <w:rFonts w:ascii="Times New Roman" w:eastAsia="Calibri" w:hAnsi="Times New Roman" w:cs="Times New Roman"/>
          <w:sz w:val="24"/>
          <w:szCs w:val="24"/>
        </w:rPr>
        <w:t xml:space="preserve"> ПРОГРАММЫ УЧЕБНОЙ</w:t>
      </w:r>
      <w:r w:rsidR="008B7DE7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4 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3AFA">
        <w:rPr>
          <w:rFonts w:ascii="Times New Roman" w:eastAsia="Calibri" w:hAnsi="Times New Roman" w:cs="Times New Roman"/>
          <w:sz w:val="24"/>
          <w:szCs w:val="24"/>
        </w:rPr>
        <w:t>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B43AFA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="008B7DE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8B7DE7">
        <w:rPr>
          <w:rFonts w:ascii="Times New Roman" w:eastAsia="Calibri" w:hAnsi="Times New Roman" w:cs="Times New Roman"/>
          <w:sz w:val="24"/>
          <w:szCs w:val="24"/>
        </w:rPr>
        <w:t>.</w:t>
      </w:r>
      <w:r w:rsidRPr="00B43AF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B43AFA" w:rsidP="007E387A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>УСЛОВИЯ РЕАЛ</w:t>
      </w:r>
      <w:r w:rsidR="00CE7EC5">
        <w:rPr>
          <w:rFonts w:ascii="Times New Roman" w:eastAsia="Calibri" w:hAnsi="Times New Roman" w:cs="Times New Roman"/>
          <w:sz w:val="24"/>
          <w:szCs w:val="24"/>
        </w:rPr>
        <w:t xml:space="preserve">ИЗАЦИИ  </w:t>
      </w:r>
      <w:r w:rsidR="008B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EC5" w:rsidRPr="00B43AFA">
        <w:rPr>
          <w:rFonts w:ascii="Times New Roman" w:eastAsia="Calibri" w:hAnsi="Times New Roman" w:cs="Times New Roman"/>
          <w:sz w:val="24"/>
          <w:szCs w:val="24"/>
        </w:rPr>
        <w:t>УЧЕБНОЙ ДИСЦИПЛИНЫ</w:t>
      </w:r>
      <w:r w:rsidR="00CE7EC5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="008B7DE7">
        <w:rPr>
          <w:rFonts w:ascii="Times New Roman" w:eastAsia="Calibri" w:hAnsi="Times New Roman" w:cs="Times New Roman"/>
          <w:sz w:val="24"/>
          <w:szCs w:val="24"/>
        </w:rPr>
        <w:t>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8B7DE7">
        <w:rPr>
          <w:rFonts w:ascii="Times New Roman" w:eastAsia="Calibri" w:hAnsi="Times New Roman" w:cs="Times New Roman"/>
          <w:sz w:val="24"/>
          <w:szCs w:val="24"/>
        </w:rPr>
        <w:t>..</w:t>
      </w:r>
      <w:r w:rsidR="00E43A6A">
        <w:rPr>
          <w:rFonts w:ascii="Times New Roman" w:eastAsia="Calibri" w:hAnsi="Times New Roman" w:cs="Times New Roman"/>
          <w:sz w:val="24"/>
          <w:szCs w:val="24"/>
        </w:rPr>
        <w:t>14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24157B" w:rsidRPr="00B43A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387A" w:rsidRPr="00B43A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3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>4.  КОНТРОЛЬ И ОЦЕНКА Р</w:t>
      </w:r>
      <w:r w:rsidR="008B7DE7">
        <w:rPr>
          <w:rFonts w:ascii="Times New Roman" w:eastAsia="Calibri" w:hAnsi="Times New Roman" w:cs="Times New Roman"/>
          <w:sz w:val="24"/>
          <w:szCs w:val="24"/>
        </w:rPr>
        <w:t>ЕЗУЛЬТАТОВ ОСВОЕНИЯ …………………</w:t>
      </w:r>
      <w:r w:rsidR="00526476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E43A6A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3AFA">
        <w:rPr>
          <w:rFonts w:ascii="Times New Roman" w:eastAsia="Calibri" w:hAnsi="Times New Roman" w:cs="Times New Roman"/>
          <w:sz w:val="24"/>
          <w:szCs w:val="24"/>
        </w:rPr>
        <w:t xml:space="preserve">     УЧЕБНОЙ ДИСЦИПЛИНЫ</w:t>
      </w:r>
    </w:p>
    <w:p w:rsidR="007E387A" w:rsidRPr="00B43AFA" w:rsidRDefault="007E387A" w:rsidP="007E3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F98" w:rsidRDefault="00ED2F98" w:rsidP="007E387A">
      <w:pPr>
        <w:numPr>
          <w:ilvl w:val="0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E387A" w:rsidRPr="00526476" w:rsidRDefault="00ED2F98" w:rsidP="00145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r w:rsidR="007E387A" w:rsidRPr="00526476">
        <w:rPr>
          <w:rFonts w:ascii="Times New Roman" w:eastAsia="Calibri" w:hAnsi="Times New Roman" w:cs="Times New Roman"/>
          <w:b/>
          <w:sz w:val="28"/>
          <w:szCs w:val="28"/>
        </w:rPr>
        <w:t>ПАСПОРТ РАБОЧЕЙ ПРОГРАММЫ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</w:t>
      </w:r>
      <w:r w:rsidRPr="0052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7E387A" w:rsidRPr="00526476" w:rsidRDefault="007E387A" w:rsidP="007E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87A" w:rsidRPr="00526476" w:rsidRDefault="007E387A" w:rsidP="00CE7EC5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7E387A" w:rsidRPr="00526476" w:rsidRDefault="00CE7EC5" w:rsidP="00CE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учебной дисциплины ОГСЭ.04 Физическая культура</w:t>
      </w:r>
      <w:r w:rsidRPr="00B15DE6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B2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</w:t>
      </w:r>
      <w:r w:rsidR="007E387A" w:rsidRPr="00526476">
        <w:rPr>
          <w:rFonts w:ascii="Times New Roman" w:eastAsia="Calibri" w:hAnsi="Times New Roman" w:cs="Times New Roman"/>
          <w:sz w:val="28"/>
          <w:szCs w:val="28"/>
        </w:rPr>
        <w:t>с ФГОС по специальности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6B2">
        <w:rPr>
          <w:rFonts w:ascii="Times New Roman" w:hAnsi="Times New Roman" w:cs="Times New Roman"/>
          <w:sz w:val="28"/>
          <w:szCs w:val="28"/>
        </w:rPr>
        <w:t>(специальностям) СПО</w:t>
      </w:r>
      <w:r w:rsidR="007E387A" w:rsidRPr="00526476">
        <w:rPr>
          <w:rFonts w:ascii="Times New Roman" w:eastAsia="Calibri" w:hAnsi="Times New Roman" w:cs="Times New Roman"/>
          <w:sz w:val="28"/>
          <w:szCs w:val="28"/>
        </w:rPr>
        <w:t xml:space="preserve">  40.02.01  Право и организация социального обеспечения.</w:t>
      </w:r>
    </w:p>
    <w:p w:rsidR="007E387A" w:rsidRPr="00526476" w:rsidRDefault="0024157B" w:rsidP="00CE7E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</w:t>
      </w:r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разнонозологической учебной группы </w:t>
      </w:r>
      <w:proofErr w:type="gramStart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A5C34"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CE7EC5" w:rsidRPr="00B15DE6" w:rsidRDefault="00CE7EC5" w:rsidP="00CE7EC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E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</w:t>
      </w:r>
      <w:r w:rsidRPr="00B15DE6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7E387A" w:rsidRPr="00526476" w:rsidRDefault="00CE7EC5" w:rsidP="00150F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DE6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ОГСЭ.04 </w:t>
      </w:r>
      <w:r w:rsidRPr="00B15DE6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дисциплиной общегуманитарного и социально-экономического  цикла. </w:t>
      </w:r>
    </w:p>
    <w:p w:rsidR="00CE7EC5" w:rsidRPr="009B6A17" w:rsidRDefault="00CE7EC5" w:rsidP="00CE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.3.</w:t>
      </w:r>
      <w:r w:rsidRPr="009B6A17">
        <w:rPr>
          <w:rFonts w:ascii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50F01" w:rsidRPr="00B15DE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DE6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 общие  компетенции: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50F01" w:rsidRPr="00526476" w:rsidRDefault="00150F01" w:rsidP="00150F01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CE7EC5" w:rsidRDefault="00CE7EC5" w:rsidP="0097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E7EC5" w:rsidRPr="009B6A17" w:rsidRDefault="00CE7EC5" w:rsidP="0097205E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CE7EC5" w:rsidRDefault="00CE7EC5" w:rsidP="0097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A1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17128" w:rsidRDefault="00CE7EC5" w:rsidP="0097205E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7E387A" w:rsidRPr="00C17128" w:rsidRDefault="00CE7EC5" w:rsidP="0097205E">
      <w:pPr>
        <w:pStyle w:val="a3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7E387A" w:rsidRPr="00526476" w:rsidRDefault="007E387A" w:rsidP="00972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476">
        <w:rPr>
          <w:rFonts w:ascii="Times New Roman" w:eastAsia="Calibri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E387A" w:rsidRPr="00526476" w:rsidRDefault="007E387A" w:rsidP="00972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244</w:t>
      </w:r>
      <w:r w:rsidRPr="005264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26476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7E387A" w:rsidRPr="00526476" w:rsidRDefault="007E387A" w:rsidP="0097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нагрузки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122 часов</w:t>
      </w:r>
      <w:r w:rsidRPr="00526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87A" w:rsidRDefault="007E387A" w:rsidP="009720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264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26476">
        <w:rPr>
          <w:rFonts w:ascii="Times New Roman" w:eastAsia="Calibri" w:hAnsi="Times New Roman" w:cs="Times New Roman"/>
          <w:sz w:val="28"/>
          <w:szCs w:val="28"/>
        </w:rPr>
        <w:t xml:space="preserve"> 122 часов.</w:t>
      </w:r>
    </w:p>
    <w:p w:rsidR="00526476" w:rsidRDefault="00526476" w:rsidP="00CE7EC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26476" w:rsidRDefault="00526476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476" w:rsidRDefault="00526476" w:rsidP="007E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26476" w:rsidSect="00235E9F"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7E387A" w:rsidRPr="003A5C34" w:rsidRDefault="007E387A" w:rsidP="005264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CD052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D052E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</w:p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87A" w:rsidRDefault="007E387A" w:rsidP="007E387A">
      <w:pPr>
        <w:numPr>
          <w:ilvl w:val="1"/>
          <w:numId w:val="4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="00CE7E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052E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E7EC5" w:rsidRPr="00CE7EC5" w:rsidRDefault="00CE7EC5" w:rsidP="007E387A">
      <w:pPr>
        <w:numPr>
          <w:ilvl w:val="1"/>
          <w:numId w:val="4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7E387A" w:rsidRPr="00CD052E" w:rsidTr="006F20B8">
        <w:trPr>
          <w:trHeight w:val="672"/>
        </w:trPr>
        <w:tc>
          <w:tcPr>
            <w:tcW w:w="7655" w:type="dxa"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559" w:type="dxa"/>
          </w:tcPr>
          <w:p w:rsidR="007E387A" w:rsidRPr="00CD052E" w:rsidRDefault="007E387A" w:rsidP="006F20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  часов</w:t>
            </w:r>
          </w:p>
        </w:tc>
      </w:tr>
      <w:tr w:rsidR="007E387A" w:rsidRPr="00CD052E" w:rsidTr="006F20B8">
        <w:trPr>
          <w:trHeight w:val="285"/>
        </w:trPr>
        <w:tc>
          <w:tcPr>
            <w:tcW w:w="7655" w:type="dxa"/>
          </w:tcPr>
          <w:p w:rsidR="007E387A" w:rsidRPr="00CD052E" w:rsidRDefault="007E387A" w:rsidP="00CE7EC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E387A" w:rsidRPr="00CD052E" w:rsidTr="006F20B8">
        <w:tc>
          <w:tcPr>
            <w:tcW w:w="7655" w:type="dxa"/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957D4"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E387A" w:rsidRPr="00CD052E" w:rsidTr="006F20B8">
        <w:trPr>
          <w:trHeight w:val="370"/>
        </w:trPr>
        <w:tc>
          <w:tcPr>
            <w:tcW w:w="7655" w:type="dxa"/>
            <w:tcBorders>
              <w:right w:val="single" w:sz="4" w:space="0" w:color="auto"/>
            </w:tcBorders>
          </w:tcPr>
          <w:p w:rsidR="00D957D4" w:rsidRDefault="00D957D4" w:rsidP="00CE7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7E387A" w:rsidRPr="00CD052E" w:rsidRDefault="00D957D4" w:rsidP="00CE7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E3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ромежуточная </w:t>
            </w:r>
            <w:r w:rsidR="007E387A" w:rsidRPr="00CD0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аттестация в форме  зачета/зачета/зачета/дифференцированного зачета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57D4" w:rsidRPr="00CE7EC5" w:rsidRDefault="00D957D4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sz w:val="28"/>
                <w:szCs w:val="28"/>
              </w:rPr>
              <w:t>6/2</w:t>
            </w:r>
          </w:p>
        </w:tc>
      </w:tr>
      <w:tr w:rsidR="007E387A" w:rsidRPr="00CD052E" w:rsidTr="006F20B8">
        <w:trPr>
          <w:trHeight w:val="370"/>
        </w:trPr>
        <w:tc>
          <w:tcPr>
            <w:tcW w:w="7655" w:type="dxa"/>
            <w:tcBorders>
              <w:right w:val="single" w:sz="4" w:space="0" w:color="auto"/>
            </w:tcBorders>
          </w:tcPr>
          <w:p w:rsidR="007E387A" w:rsidRPr="00CD052E" w:rsidRDefault="007E387A" w:rsidP="00CE7E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387A" w:rsidRPr="00CE7EC5" w:rsidRDefault="007E387A" w:rsidP="00CE7E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</w:tr>
    </w:tbl>
    <w:p w:rsidR="007E387A" w:rsidRPr="00CD052E" w:rsidRDefault="007E387A" w:rsidP="00CE7E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E387A" w:rsidRPr="00CD052E" w:rsidSect="00C70BC2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7E387A" w:rsidRPr="00CD052E" w:rsidRDefault="007E387A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5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7E387A" w:rsidRPr="00CD052E" w:rsidRDefault="00150F01" w:rsidP="007E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pPr w:leftFromText="180" w:rightFromText="180" w:bottomFromText="160" w:vertAnchor="text" w:horzAnchor="margin" w:tblpX="-68" w:tblpY="153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348"/>
        <w:gridCol w:w="992"/>
        <w:gridCol w:w="1344"/>
      </w:tblGrid>
      <w:tr w:rsidR="007E387A" w:rsidRPr="00CD052E" w:rsidTr="006F20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E387A" w:rsidRPr="00CD052E" w:rsidTr="006F20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E387A" w:rsidRPr="00CD052E" w:rsidTr="006F20B8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                   Основы физической культуры и спорта</w:t>
            </w:r>
          </w:p>
        </w:tc>
      </w:tr>
      <w:tr w:rsidR="007E387A" w:rsidRPr="00CD052E" w:rsidTr="006F20B8">
        <w:trPr>
          <w:trHeight w:val="6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Соревновательная деятельность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B28EA" w:rsidRDefault="007E387A" w:rsidP="00CB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организации и проведения соревнований по видам спорта; обеспечение безопасности. Средства физической культуры в регулировании работоспособности. </w:t>
            </w:r>
            <w:r w:rsidR="003F2542" w:rsidRPr="00CB28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государственных символов РФ при проведении спортивно-массовых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387A" w:rsidRPr="00CD052E" w:rsidTr="006F20B8">
        <w:trPr>
          <w:trHeight w:val="55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1: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Требования безопасности на занятиях физической культурой.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7E387A" w:rsidRPr="00CD052E" w:rsidTr="006F20B8">
        <w:trPr>
          <w:trHeight w:val="110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2.1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CB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упражнений; совершенствовать технику выполнения высокого и низкого стартов; спринтерский бег 60 м, 100м, 200м;  совершенствовать технику бега на средние и длинные дистанции (до 3 км); передача эстафетной палочки; эстафетный бег 4х100 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7E387A" w:rsidRPr="00CD052E" w:rsidRDefault="007E387A" w:rsidP="00CB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7E387A" w:rsidRPr="00CD052E" w:rsidRDefault="007E387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высокого и низкого стартов.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2: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подготовленности.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5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7E387A" w:rsidRPr="00CD052E" w:rsidRDefault="007E387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бега на короткие дистанции. Бег 60(100) м, 200 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423753">
        <w:trPr>
          <w:trHeight w:val="5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7E387A" w:rsidRPr="00CD052E" w:rsidRDefault="007E387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передачи эстафетной палочки. Эстафетный бег 4х100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5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4    </w:t>
            </w:r>
          </w:p>
          <w:p w:rsidR="007E387A" w:rsidRPr="00CD052E" w:rsidRDefault="007E387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бега на средние дистанции. Дыхательная гимнастика. Бег 800 (1000) м. силовые упражнения.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1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5 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бега на длинные дистанции с применением самоконтроля.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58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3:</w:t>
            </w:r>
          </w:p>
          <w:p w:rsidR="007E387A" w:rsidRPr="00CD052E" w:rsidRDefault="007E387A" w:rsidP="002623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ОФП (преодоление  полосы препятствий с использованием разнообразных способов передвижения; физкультурно-оздоровительные мероприятия в режиме учебного дня;  набрать объём кроссовой подготовки по пересечённой местности.)</w:t>
            </w:r>
            <w:r w:rsidRPr="00CD05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E387A" w:rsidRPr="00CD052E" w:rsidRDefault="007E387A" w:rsidP="00864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верхней и нижней передачи, подачи снизу. Обучение технике выполнения подачи сверху.  Повторение правил игры. Обучение элементарным навыкам судейства. Двусторонняя игра.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6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7E387A" w:rsidRPr="00CD052E" w:rsidRDefault="007E387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верхней и нижней передачи.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выполнения подачи сверху.  Подача снизу. Правила судейства.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6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  <w:p w:rsidR="007E387A" w:rsidRPr="00CD052E" w:rsidRDefault="007E387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Двусторонняя игра. Судейство.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4:</w:t>
            </w:r>
          </w:p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приемы  страховки и </w:t>
            </w:r>
            <w:proofErr w:type="spellStart"/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самостраховки</w:t>
            </w:r>
            <w:proofErr w:type="spellEnd"/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комплексы упражнений общей и специальной физической подготовки;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система индивидуальных занятий оздоровительной и тренировочной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864E1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аэробика (индивидуально подобранные композиции из дыхательных, силовых и скоростно-силовых упражнений); атлетическая гимнастика (индивидуально подобранные комплексы упражнений с дополнительным отягощением).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6F20B8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Предупреждение травматизма. Выполнение комплекса ритмической гимнастики.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7E387A" w:rsidRPr="00CD052E" w:rsidRDefault="007E387A" w:rsidP="0042375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Аэробика (индивидуально подобранные композиции из дыхательных, силовых и скоростно-силовых упражнений).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Атлетическая гимнастика (индивидуально подобранные комплексы упражнений с дополнительным отягощением избирательного воздействия на основные мышечные группы).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Самостоятельная работа  №  5:</w:t>
            </w:r>
          </w:p>
          <w:p w:rsidR="00423753" w:rsidRDefault="00423753" w:rsidP="004237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восстанов-</w:t>
            </w:r>
            <w:r w:rsidR="007E387A"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ые мер-</w:t>
            </w:r>
            <w:r w:rsidR="007E387A"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ия </w:t>
            </w:r>
            <w:proofErr w:type="gramStart"/>
            <w:r w:rsidR="007E387A"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7E387A"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аутотренинг, релаксации, банные процедуры)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основы методики их </w:t>
            </w:r>
          </w:p>
          <w:p w:rsidR="007E387A" w:rsidRPr="00423753" w:rsidRDefault="00423753" w:rsidP="004237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орг-</w:t>
            </w:r>
            <w:r w:rsidR="007E387A"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 и проведения;</w:t>
            </w:r>
            <w:r w:rsidR="007E387A"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 упр-</w:t>
            </w:r>
            <w:r w:rsidR="007E387A"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 на растяжение и произвольное напряжение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387A" w:rsidRPr="00CD052E" w:rsidTr="006F20B8">
        <w:trPr>
          <w:trHeight w:val="341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3.  Спортивная деятельность с элементами прикладной подготовки</w:t>
            </w:r>
          </w:p>
        </w:tc>
      </w:tr>
      <w:tr w:rsidR="007E387A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простая и сложная. Отражение мяча подставкой.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7E387A" w:rsidRPr="00CD052E" w:rsidRDefault="007E387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простой и сложной подачи. 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 владения мячом и ракеткой.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387A" w:rsidRPr="00CD052E" w:rsidTr="00423753">
        <w:trPr>
          <w:trHeight w:val="5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12    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Техника простой и сложной  подачи.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13</w:t>
            </w:r>
          </w:p>
          <w:p w:rsidR="007E387A" w:rsidRPr="00423753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технике отражения мяча «подставкой».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A" w:rsidRPr="00CD052E" w:rsidRDefault="007E387A" w:rsidP="006F2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87A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A" w:rsidRPr="00CD052E" w:rsidRDefault="007E387A" w:rsidP="006F20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6:</w:t>
            </w:r>
          </w:p>
          <w:p w:rsidR="007E387A" w:rsidRPr="00423753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техника безопасности на занятиях настольным теннисом;</w:t>
            </w:r>
          </w:p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гимнастика при занятиях умственной и физической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A" w:rsidRPr="00CD052E" w:rsidRDefault="007E387A" w:rsidP="006F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2623E5">
        <w:trPr>
          <w:trHeight w:val="48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735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352FE" w:rsidRPr="00CD052E" w:rsidTr="0023108B">
        <w:trPr>
          <w:trHeight w:val="381"/>
        </w:trPr>
        <w:tc>
          <w:tcPr>
            <w:tcW w:w="15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FE" w:rsidRPr="00CD052E" w:rsidRDefault="007352FE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СЕМЕСТР</w:t>
            </w: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3.2.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слева, справа. Учебные 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864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выполнения наката с различных положений. Совершенствование техники владения ракеткой.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957D4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Учебная игра 1х1.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423753">
        <w:trPr>
          <w:trHeight w:val="5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наката слева, справа. Учебная игра 1х1.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423753">
        <w:trPr>
          <w:trHeight w:val="5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ктическое занятие №17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слева, справа.  Учебная игра 1х1.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84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7:</w:t>
            </w:r>
          </w:p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техника владения </w:t>
            </w:r>
            <w:proofErr w:type="gramStart"/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б/б</w:t>
            </w:r>
            <w:proofErr w:type="gramEnd"/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мячом, стойки перемещения; способы ведения мяча; техника передачи мяча различными способами.  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2623E5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864E1B">
        <w:trPr>
          <w:trHeight w:val="6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Накаты по диагонали. Учебные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864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</w:t>
            </w:r>
            <w:r w:rsidR="0086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изучение техники выполнения наката с различных положений. Совершенствование техники владения ракеткой.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DF0C6B" w:rsidRPr="00423753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Техника выполнения наката по диагонали. Учебная игра 1х1.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по диагонали. Учебная игра 1х1.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наката по диагонали. Учебная игра 1х1.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8: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штрафные броски, тактические действия; правила судейства, жесты; участие в соревнованиях по баскетболу между курсами.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423753">
        <w:trPr>
          <w:trHeight w:val="4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накатом.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2:2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отражения мяча накатом. Изучение правил.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ческое занятие №21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Правила игры 2:2.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№22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 Учебная игра  2:2.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накатом. Учебная  игра 2:2.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9: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Лыжные прогулки: классика, коньковый ход, спуски, подъемы; способы торможения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423753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3.5.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Подача подрезкой. Отражение сложных подач.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изучение техники подачи подрезкой. Изучение техники сложных подач.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подачи подрезкой.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№25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подачи подрезкой.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№26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подачи.  Отражение сложных подач.   Учебная  игра 2:2.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10: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Лыжные прогулки (до 10 км). Дыхательная гимнастика.</w:t>
            </w:r>
            <w:r w:rsidR="00864E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="00864E1B"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омплексы упражнений адаптивной физической культуры</w:t>
            </w: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№27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 техники отражения сложных подач.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7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 техники отражения сложных подач.  Учебная  игра 2:2.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№29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отражения сложных подач.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 11:</w:t>
            </w:r>
          </w:p>
          <w:p w:rsidR="00DF0C6B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гибкости в суставах; растяжка; укрепление осанки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7205E" w:rsidRPr="00CD052E" w:rsidRDefault="0097205E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7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3.6.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теннис.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Отражение мяча «подкруткой», «подрезкой».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совершенствование техники отражения мяча подкруткой, подрезкой. Закрепление пройденного материала. Соревновательная деятельность.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№30</w:t>
            </w:r>
          </w:p>
          <w:p w:rsidR="00DF0C6B" w:rsidRPr="00CD052E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отражения мяча «подкруткой». Учебная игра 1х1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отражения мяча «подрезкой». Учебная игра 1х1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A622AD">
        <w:trPr>
          <w:trHeight w:val="4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12:</w:t>
            </w:r>
          </w:p>
          <w:p w:rsidR="00E43A6A" w:rsidRDefault="00DF0C6B" w:rsidP="00A622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простейшие приемы самомассажа; основные приемы общего массажа</w:t>
            </w:r>
          </w:p>
          <w:p w:rsidR="0097205E" w:rsidRPr="00A622AD" w:rsidRDefault="0097205E" w:rsidP="00A622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166695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№32</w:t>
            </w:r>
          </w:p>
          <w:p w:rsidR="00E43A6A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техники отражения мяча. Учебная игра 2:2.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№33</w:t>
            </w:r>
          </w:p>
          <w:p w:rsidR="00E43A6A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техники отражения мяча. Учебная игра 2:2.      </w:t>
            </w:r>
          </w:p>
          <w:p w:rsidR="00DF0C6B" w:rsidRPr="00166695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№34</w:t>
            </w:r>
          </w:p>
          <w:p w:rsidR="00DF0C6B" w:rsidRDefault="00DF0C6B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в рамках учебной группы.  Игры 1х1. Судейство.    </w:t>
            </w:r>
          </w:p>
          <w:p w:rsidR="00E43A6A" w:rsidRPr="00555F7F" w:rsidRDefault="00E43A6A" w:rsidP="00423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№35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в рамках учебной группы.  Игры 2х2. Судейство.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A622AD">
        <w:trPr>
          <w:trHeight w:val="5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23753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13:</w:t>
            </w:r>
          </w:p>
          <w:p w:rsidR="00DF0C6B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терренкур (до 5 км в темпе 120 ш/м); дыхательная гимнастика</w:t>
            </w:r>
          </w:p>
          <w:p w:rsidR="0097205E" w:rsidRPr="00CD052E" w:rsidRDefault="0097205E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3556C8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33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74/74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№36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3753" w:rsidRPr="00CD052E" w:rsidRDefault="00423753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273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ТРЕТИЙ КУРС</w:t>
            </w:r>
          </w:p>
        </w:tc>
      </w:tr>
      <w:tr w:rsidR="00DF0C6B" w:rsidRPr="00CD052E" w:rsidTr="006F20B8">
        <w:trPr>
          <w:trHeight w:val="427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      Основы физической культуры и спорта</w:t>
            </w:r>
          </w:p>
        </w:tc>
      </w:tr>
      <w:tr w:rsidR="00DF0C6B" w:rsidRPr="00CD052E" w:rsidTr="006F20B8">
        <w:trPr>
          <w:trHeight w:val="11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0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CD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05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Личная и социально-экономическая необходимость специальной оздоровительной и психофизической подготовки к труду; основы методики  организации и проведения индивидуальных занятий, контроль и оценка эффективности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CD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E43A6A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Самостоятельная работа  № 14: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15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Раздел 2.       Физкультурно-оздоровительная деятельность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выполнения технических видов; спринтерского бега 100м, 200м;  передачи эстафетной палочки; эстафетного бега 4х100 м. 6-минутный бег (тест Купера).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тическое занятие № 37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СБУ, СПУ. Спринтерский бег. Прыжки в длину.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38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бега на короткие  дистанции. Метания.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E43A6A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Самостоятельная работа  № 15:</w:t>
            </w:r>
          </w:p>
          <w:p w:rsidR="00DF0C6B" w:rsidRPr="00E43A6A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Составить комплекс упражнений производственной гимнастики.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Составить индивидуальную оздоровительную программу двигательной активности с учётом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39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 совершенствование техники эстафетного бега.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40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41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F0C6B" w:rsidRPr="00E43A6A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бега на длинные дистанции (6-минтурный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E43A6A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Самостоятельная работа  № 16:</w:t>
            </w:r>
          </w:p>
          <w:p w:rsidR="00DF0C6B" w:rsidRPr="00CD052E" w:rsidRDefault="00DF0C6B" w:rsidP="00DF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физических качеств и повышение функциональных возможностей организма; технологии современных оздоровительных систем физического воспитания и 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Совершенствование техники ведения мяча, передач, выполнения штрафных бросков. Учебные игры.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42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43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B40C39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eastAsia="Calibri" w:hAnsi="Times New Roman" w:cs="Times New Roman"/>
                <w:sz w:val="24"/>
                <w:szCs w:val="24"/>
              </w:rPr>
              <w:t>Тактика защиты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прессинг,  командная.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44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F0C6B" w:rsidRPr="00B40C39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ктика нападения.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45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F0C6B" w:rsidRPr="00FC31DF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Штрафные броски. Подвижные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игры.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E43A6A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17:</w:t>
            </w:r>
          </w:p>
          <w:p w:rsidR="00DF0C6B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технико-тактических действий в избранном виде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444238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 46</w:t>
            </w:r>
            <w:r w:rsidR="00DF0C6B"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элементов техники.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актическое занятие № 47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мяча. Передачи.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48</w:t>
            </w:r>
          </w:p>
          <w:p w:rsidR="00DF0C6B" w:rsidRPr="00FC31DF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ементов техники.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</w:p>
          <w:p w:rsidR="00DF0C6B" w:rsidRPr="00FC31DF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Совершенствование 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ементов техники.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E43A6A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18: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судейство спортивных соревнований по командным (игровым) видам спорта: футболу (мини-футболу), баскетболу, волейболу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082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ритмическая гимнастика (композиции из упражнений, выполняемых с разной амплитудой, ритмом, темпом); атлетическая гимнастика (индивидуально подобранные комплексы упражнений с дополнительным отягощением).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Выполнение комплекса ритмической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F0C6B" w:rsidRPr="00444238" w:rsidRDefault="00526476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</w:t>
            </w:r>
            <w:r w:rsidR="00DF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B" w:rsidRPr="00E43A6A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3556C8"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Самостоятельная работа  № 19</w:t>
            </w: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Совершенствование техники акробатических упражнений. </w:t>
            </w:r>
            <w:r w:rsidRPr="00E43A6A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Pr="00E43A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Составить </w:t>
            </w:r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индивидуальный  комплекс упражнений с дополнительным отягощением локального и избирательного воздействия на основные мышечные группы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42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7F" w:rsidRPr="00CD052E" w:rsidRDefault="00555F7F" w:rsidP="00555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320"/>
        </w:trPr>
        <w:tc>
          <w:tcPr>
            <w:tcW w:w="1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3.  Спортивная деятельность с элементами прикладной подготовки</w:t>
            </w:r>
          </w:p>
        </w:tc>
      </w:tr>
      <w:tr w:rsidR="00DF0C6B" w:rsidRPr="00CD052E" w:rsidTr="006F20B8">
        <w:trPr>
          <w:trHeight w:val="7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</w:t>
            </w: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«подрезкой» с нижним и верхним вращением. Совершенствование отражения «подрезкой»; учебные игры 1х1. Судейство.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110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Совершенствовать технику сложной подачи мяча.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Перекидка мяча по всему столу.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7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3905EA" w:rsidRDefault="00555F7F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55</w:t>
            </w:r>
          </w:p>
          <w:p w:rsidR="00DF0C6B" w:rsidRPr="00CD052E" w:rsidRDefault="00DF0C6B" w:rsidP="00E43A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«подрезкой» с нижним вращением. Накаты справа, слева. Игра 1х1.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E43A6A">
        <w:trPr>
          <w:trHeight w:val="55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F0C6B" w:rsidRPr="00E43A6A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техники подачи «подрезкой» с верхним вращением. Отражение мяча. Игра 1х1.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E43A6A" w:rsidRDefault="003556C8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№ 20</w:t>
            </w:r>
            <w:r w:rsidR="00DF0C6B"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Лыжные прогулки с применением дыхательной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33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DF0C6B" w:rsidRPr="00E43A6A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«подрезкой». Игра 1х1  с применением всех изученных приемов.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="00555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н/т в рамках учебной группы. Судейство.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C6B" w:rsidRPr="00CD052E" w:rsidTr="006F20B8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E43A6A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="003556C8"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мостоятельная работа  № 21</w:t>
            </w:r>
            <w:r w:rsidRPr="00E43A6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0C6B" w:rsidRPr="00CD052E" w:rsidRDefault="00DF0C6B" w:rsidP="00DF0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Оздоровительные</w:t>
            </w:r>
            <w:proofErr w:type="gramEnd"/>
            <w:r w:rsidRPr="00E43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ходьба и бег</w:t>
            </w:r>
            <w:r w:rsidRPr="00CD05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0C6B" w:rsidRPr="00CD052E" w:rsidTr="006F20B8">
        <w:trPr>
          <w:trHeight w:val="5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B" w:rsidRPr="00CD052E" w:rsidRDefault="00DF0C6B" w:rsidP="00DF0C6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0C6B" w:rsidRPr="00CD052E" w:rsidTr="006F20B8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B" w:rsidRPr="00CD052E" w:rsidRDefault="00DF0C6B" w:rsidP="00DF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387A" w:rsidRPr="00CD052E" w:rsidRDefault="007E387A" w:rsidP="007E3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E387A" w:rsidRPr="00CD052E" w:rsidSect="006F20B8">
          <w:pgSz w:w="16838" w:h="11906" w:orient="landscape"/>
          <w:pgMar w:top="1134" w:right="1134" w:bottom="1134" w:left="1134" w:header="708" w:footer="708" w:gutter="0"/>
          <w:cols w:space="720"/>
          <w:docGrid w:linePitch="299"/>
        </w:sectPr>
      </w:pPr>
    </w:p>
    <w:p w:rsidR="00CE7EC5" w:rsidRPr="00CE7EC5" w:rsidRDefault="00CE7EC5" w:rsidP="00CE7E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CE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УЧЕБНОЙ ДИСЦИПЛИНЫ</w:t>
      </w:r>
    </w:p>
    <w:p w:rsidR="00CE7EC5" w:rsidRPr="00CE7EC5" w:rsidRDefault="00CE7EC5" w:rsidP="00CE7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2D8" w:rsidRPr="00E33F32" w:rsidRDefault="007E62D8" w:rsidP="007E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2D8" w:rsidRPr="00E33F32" w:rsidRDefault="007E62D8" w:rsidP="007E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 минимальному материально-техническому обеспечению</w:t>
      </w:r>
    </w:p>
    <w:p w:rsidR="007E62D8" w:rsidRPr="00E33F32" w:rsidRDefault="007E62D8" w:rsidP="007E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7E62D8" w:rsidRPr="00E33F32" w:rsidRDefault="007E62D8" w:rsidP="007E62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(скамейки);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7E62D8" w:rsidRPr="009B6A17" w:rsidRDefault="007E62D8" w:rsidP="007E62D8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7E62D8" w:rsidRPr="00E33F32" w:rsidRDefault="007E62D8" w:rsidP="007E62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7E62D8" w:rsidRPr="00E33F32" w:rsidRDefault="007E62D8" w:rsidP="002335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7E62D8" w:rsidRPr="009B6A17" w:rsidRDefault="007E62D8" w:rsidP="0023350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233506" w:rsidRDefault="00233506" w:rsidP="0023350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506" w:rsidRDefault="00233506" w:rsidP="0023350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233506" w:rsidRDefault="00233506" w:rsidP="0023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3506" w:rsidRDefault="00233506" w:rsidP="0023350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233506" w:rsidRDefault="00233506" w:rsidP="0023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издания (электронные ресурсы)</w:t>
      </w:r>
    </w:p>
    <w:p w:rsidR="00233506" w:rsidRDefault="00233506" w:rsidP="00233506">
      <w:pPr>
        <w:pStyle w:val="a3"/>
        <w:numPr>
          <w:ilvl w:val="0"/>
          <w:numId w:val="15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233506">
      <w:pPr>
        <w:pStyle w:val="a3"/>
        <w:numPr>
          <w:ilvl w:val="0"/>
          <w:numId w:val="16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233506">
      <w:pPr>
        <w:pStyle w:val="a3"/>
        <w:numPr>
          <w:ilvl w:val="0"/>
          <w:numId w:val="16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233506" w:rsidRDefault="00233506" w:rsidP="00150F0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233506" w:rsidRDefault="00233506" w:rsidP="00233506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233506" w:rsidRDefault="00233506" w:rsidP="0023350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33506" w:rsidRDefault="00233506" w:rsidP="007E62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425" w:rsidRPr="007E62D8" w:rsidRDefault="007E62D8" w:rsidP="007E6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DD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7E62D8" w:rsidRPr="00E33F32" w:rsidRDefault="007E62D8" w:rsidP="007E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>В целях реализации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бочей программы дисциплины ОГСЭ.04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созданы </w:t>
      </w:r>
      <w:r w:rsidRPr="00E3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7E62D8" w:rsidRPr="00E33F32" w:rsidRDefault="007E62D8" w:rsidP="007E62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E33F32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33F32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3A5C34" w:rsidRPr="003A5C34" w:rsidRDefault="003A5C34" w:rsidP="003A5C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5C34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7E62D8" w:rsidRPr="000F42D6" w:rsidRDefault="007E62D8" w:rsidP="007E62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и методы обучения: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7E62D8" w:rsidRPr="000F42D6" w:rsidRDefault="007E62D8" w:rsidP="007E62D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организация учебного процесса: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42D6">
        <w:rPr>
          <w:rFonts w:ascii="Times New Roman" w:eastAsia="Calibri" w:hAnsi="Times New Roman" w:cs="Times New Roman"/>
          <w:i/>
          <w:sz w:val="28"/>
          <w:szCs w:val="28"/>
        </w:rPr>
        <w:t>для обучающихся: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eastAsia="Calibri" w:hAnsi="Times New Roman" w:cs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eastAsia="Calibri" w:hAnsi="Times New Roman" w:cs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7E62D8" w:rsidRPr="000F42D6" w:rsidRDefault="007E62D8" w:rsidP="007E62D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D6">
        <w:rPr>
          <w:rFonts w:ascii="Times New Roman" w:eastAsia="Calibri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3A5C34" w:rsidRPr="003A5C34" w:rsidRDefault="003A5C34" w:rsidP="003A5C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3A5C34" w:rsidRPr="003A5C34" w:rsidRDefault="003A5C34" w:rsidP="00150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34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150F01" w:rsidRDefault="00150F01" w:rsidP="006B4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3A5C34" w:rsidRPr="006B4C98" w:rsidRDefault="00150F01" w:rsidP="000826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r w:rsidR="003A5C34" w:rsidRPr="006B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3A5C34" w:rsidRPr="003A5C34" w:rsidRDefault="003A5C34" w:rsidP="006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3A5C34" w:rsidRPr="003A5C34" w:rsidRDefault="003A5C34" w:rsidP="003A5C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 индивидуальной форме (по запросу семьи и/или желанию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DE7626" w:rsidRPr="007B4B74" w:rsidRDefault="00DE7626" w:rsidP="00DE7626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B4C98" w:rsidRPr="00DE7626" w:rsidRDefault="00DE7626" w:rsidP="00DE7626">
      <w:pPr>
        <w:pStyle w:val="a3"/>
        <w:widowControl w:val="0"/>
        <w:numPr>
          <w:ilvl w:val="0"/>
          <w:numId w:val="14"/>
        </w:numPr>
        <w:tabs>
          <w:tab w:val="left" w:pos="360"/>
          <w:tab w:val="left" w:pos="540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262"/>
      </w:tblGrid>
      <w:tr w:rsidR="006F20B8" w:rsidRPr="006F20B8" w:rsidTr="00DE7626"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общие</w:t>
            </w:r>
            <w:proofErr w:type="gramEnd"/>
          </w:p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2.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собственную деятельность, выбирать типовые методы и способы   выполнения профессиональных задач, оценивать их эффективность и качество.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выбор и применение методов и способов решения профессиональных задач.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B8" w:rsidRPr="006F20B8" w:rsidRDefault="006F20B8" w:rsidP="006F20B8">
            <w:pPr>
              <w:tabs>
                <w:tab w:val="left" w:pos="29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 письменный контроль: алгоритм (последовательность) выполнения профессиональных задач, оценивание качества.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 3.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разбора правовых ситуаций </w:t>
            </w:r>
            <w:proofErr w:type="gramStart"/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6.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коллективе и команде, эффективно общаться с коллегами,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руководством,</w:t>
            </w:r>
          </w:p>
          <w:p w:rsidR="006F20B8" w:rsidRP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</w:t>
            </w:r>
            <w:proofErr w:type="gramStart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коллективе, с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преподавателями в ходе игровой и спортивной деятельности. Знание правил.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Фронтальный контроль: установление взаимосвязи с 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преподавателем, </w:t>
            </w:r>
            <w:proofErr w:type="gramStart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0B8" w:rsidRPr="006F20B8" w:rsidTr="00DE76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 10</w:t>
            </w: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Соблюдать основы здорового образа жизни, требования охраны труда.</w:t>
            </w:r>
          </w:p>
          <w:p w:rsidR="006B4C9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C9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C98" w:rsidRPr="006F20B8" w:rsidRDefault="006B4C98" w:rsidP="006F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DE7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заболеваемости, умение избежать ошибок в организации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Pr="006F20B8" w:rsidRDefault="006F20B8" w:rsidP="006F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Наблюдения, требования соблюдения охраны труда.</w:t>
            </w:r>
          </w:p>
        </w:tc>
      </w:tr>
    </w:tbl>
    <w:tbl>
      <w:tblPr>
        <w:tblpPr w:leftFromText="180" w:rightFromText="180" w:bottomFromText="160" w:vertAnchor="text" w:horzAnchor="margin" w:tblpX="108" w:tblpY="28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Умеют: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626" w:rsidRPr="003A5C34" w:rsidTr="00DE7626">
        <w:trPr>
          <w:trHeight w:val="1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опрос, тестирование.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деятельностью обучающегося в процессе освоения дисциплины.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Зачёт, практическая проверка (сдача контрольных нормативов).</w:t>
            </w: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Знают: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626" w:rsidRPr="003A5C34" w:rsidTr="00DE762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E7626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здорового образа жизни; 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  <w:p w:rsidR="00DE7626" w:rsidRPr="006F20B8" w:rsidRDefault="00DE7626" w:rsidP="00DE7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0B8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Тестирование. Выполнение рефератов по разделам программы.</w:t>
            </w:r>
          </w:p>
        </w:tc>
      </w:tr>
    </w:tbl>
    <w:p w:rsidR="00DE7626" w:rsidRDefault="00DE7626" w:rsidP="003A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C34" w:rsidRPr="003A5C34" w:rsidRDefault="003A5C34" w:rsidP="003A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3A5C34" w:rsidRPr="006F20B8" w:rsidRDefault="0042152C" w:rsidP="0023108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</w:t>
      </w:r>
      <w:r w:rsidR="003A5C34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физической культурой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3A5C34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на 2 подгруппы: основная</w:t>
      </w:r>
      <w:r w:rsidR="0023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34" w:rsidRPr="006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(подготовительная медицинская) и лечебная (специальная медицинская). </w:t>
      </w:r>
    </w:p>
    <w:p w:rsidR="0023108B" w:rsidRPr="0042152C" w:rsidRDefault="003A5C34" w:rsidP="0042152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и тесты по профессионально-прикладной подготовке разрабатываются преподавателем физического воспитания с учётом </w:t>
      </w:r>
      <w:r w:rsid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2C"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получают студенты</w:t>
      </w:r>
      <w:r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108B"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108B"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108B"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занимающихся по специальности </w:t>
      </w:r>
      <w:r w:rsidR="0023108B"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40.02.01 </w:t>
      </w:r>
      <w:r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108B"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</w:t>
      </w:r>
      <w:r w:rsidR="0023108B" w:rsidRPr="0042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аэробики</w:t>
      </w:r>
      <w:proofErr w:type="gramEnd"/>
    </w:p>
    <w:p w:rsidR="006B4C98" w:rsidRPr="0023108B" w:rsidRDefault="0023108B" w:rsidP="0023108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A5C34" w:rsidRPr="0023108B">
        <w:rPr>
          <w:rFonts w:ascii="Times New Roman" w:eastAsia="Calibri" w:hAnsi="Times New Roman" w:cs="Times New Roman"/>
          <w:sz w:val="28"/>
          <w:szCs w:val="28"/>
        </w:rPr>
        <w:t>бучающиеся, отнесенные по состоянию здоровья к специальной медицинской группе, занимаются по индивидуальным программам в подгруппах лечебной физической культуры.</w:t>
      </w:r>
    </w:p>
    <w:p w:rsidR="007E387A" w:rsidRPr="006F20B8" w:rsidRDefault="007E387A" w:rsidP="006F20B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E387A" w:rsidRPr="006F20B8" w:rsidSect="00CE7E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5E" w:rsidRDefault="0097205E">
      <w:pPr>
        <w:spacing w:after="0" w:line="240" w:lineRule="auto"/>
      </w:pPr>
      <w:r>
        <w:separator/>
      </w:r>
    </w:p>
  </w:endnote>
  <w:endnote w:type="continuationSeparator" w:id="0">
    <w:p w:rsidR="0097205E" w:rsidRDefault="0097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1079"/>
      <w:docPartObj>
        <w:docPartGallery w:val="Page Numbers (Bottom of Page)"/>
        <w:docPartUnique/>
      </w:docPartObj>
    </w:sdtPr>
    <w:sdtEndPr/>
    <w:sdtContent>
      <w:p w:rsidR="0097205E" w:rsidRDefault="008A792A">
        <w:pPr>
          <w:pStyle w:val="1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05E" w:rsidRDefault="0097205E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5E" w:rsidRDefault="0097205E">
      <w:pPr>
        <w:spacing w:after="0" w:line="240" w:lineRule="auto"/>
      </w:pPr>
      <w:r>
        <w:separator/>
      </w:r>
    </w:p>
  </w:footnote>
  <w:footnote w:type="continuationSeparator" w:id="0">
    <w:p w:rsidR="0097205E" w:rsidRDefault="0097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3DC"/>
    <w:multiLevelType w:val="hybridMultilevel"/>
    <w:tmpl w:val="5DF87EF0"/>
    <w:lvl w:ilvl="0" w:tplc="1954F3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96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</w:lvl>
  </w:abstractNum>
  <w:abstractNum w:abstractNumId="3">
    <w:nsid w:val="2B115F61"/>
    <w:multiLevelType w:val="hybridMultilevel"/>
    <w:tmpl w:val="B0D2E8B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8257C"/>
    <w:multiLevelType w:val="hybridMultilevel"/>
    <w:tmpl w:val="C2C4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456D"/>
    <w:multiLevelType w:val="hybridMultilevel"/>
    <w:tmpl w:val="0C80F902"/>
    <w:lvl w:ilvl="0" w:tplc="C7B62A8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165E5"/>
    <w:multiLevelType w:val="multilevel"/>
    <w:tmpl w:val="8F9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7A"/>
    <w:rsid w:val="0008269C"/>
    <w:rsid w:val="001454DB"/>
    <w:rsid w:val="00150F01"/>
    <w:rsid w:val="001E0802"/>
    <w:rsid w:val="0023108B"/>
    <w:rsid w:val="00233506"/>
    <w:rsid w:val="00235E9F"/>
    <w:rsid w:val="0024157B"/>
    <w:rsid w:val="00260EA1"/>
    <w:rsid w:val="002623E5"/>
    <w:rsid w:val="0030390B"/>
    <w:rsid w:val="003556C8"/>
    <w:rsid w:val="003A2E96"/>
    <w:rsid w:val="003A5C34"/>
    <w:rsid w:val="003B49E2"/>
    <w:rsid w:val="003C42CF"/>
    <w:rsid w:val="003E4736"/>
    <w:rsid w:val="003F2542"/>
    <w:rsid w:val="0042152C"/>
    <w:rsid w:val="00423753"/>
    <w:rsid w:val="00433D22"/>
    <w:rsid w:val="004B525F"/>
    <w:rsid w:val="0050128C"/>
    <w:rsid w:val="00526476"/>
    <w:rsid w:val="005272A2"/>
    <w:rsid w:val="0053735E"/>
    <w:rsid w:val="005429DB"/>
    <w:rsid w:val="00543A2B"/>
    <w:rsid w:val="00555F7F"/>
    <w:rsid w:val="00581ADD"/>
    <w:rsid w:val="006241B5"/>
    <w:rsid w:val="00685CF5"/>
    <w:rsid w:val="006B4772"/>
    <w:rsid w:val="006B4C98"/>
    <w:rsid w:val="006E2371"/>
    <w:rsid w:val="006F1146"/>
    <w:rsid w:val="006F1715"/>
    <w:rsid w:val="006F20B8"/>
    <w:rsid w:val="00705046"/>
    <w:rsid w:val="00713471"/>
    <w:rsid w:val="007352FE"/>
    <w:rsid w:val="007467D2"/>
    <w:rsid w:val="007B5A08"/>
    <w:rsid w:val="007C1ADB"/>
    <w:rsid w:val="007E387A"/>
    <w:rsid w:val="007E62D8"/>
    <w:rsid w:val="0081425D"/>
    <w:rsid w:val="0084004C"/>
    <w:rsid w:val="00845849"/>
    <w:rsid w:val="00864E1B"/>
    <w:rsid w:val="00865E5C"/>
    <w:rsid w:val="00895F57"/>
    <w:rsid w:val="008A792A"/>
    <w:rsid w:val="008B7DE7"/>
    <w:rsid w:val="009013FC"/>
    <w:rsid w:val="009061CF"/>
    <w:rsid w:val="009261FE"/>
    <w:rsid w:val="00954EA5"/>
    <w:rsid w:val="0097205E"/>
    <w:rsid w:val="0098327E"/>
    <w:rsid w:val="009875FF"/>
    <w:rsid w:val="009B1CF8"/>
    <w:rsid w:val="009D6F89"/>
    <w:rsid w:val="00A0472C"/>
    <w:rsid w:val="00A622AD"/>
    <w:rsid w:val="00AA6844"/>
    <w:rsid w:val="00B43AFA"/>
    <w:rsid w:val="00B82425"/>
    <w:rsid w:val="00B82921"/>
    <w:rsid w:val="00B86E9E"/>
    <w:rsid w:val="00BB38BC"/>
    <w:rsid w:val="00BD3B97"/>
    <w:rsid w:val="00BF776C"/>
    <w:rsid w:val="00C17128"/>
    <w:rsid w:val="00C54AC3"/>
    <w:rsid w:val="00C70BC2"/>
    <w:rsid w:val="00C9289A"/>
    <w:rsid w:val="00CB28EA"/>
    <w:rsid w:val="00CE7EC5"/>
    <w:rsid w:val="00D31E47"/>
    <w:rsid w:val="00D34AA0"/>
    <w:rsid w:val="00D37DDE"/>
    <w:rsid w:val="00D81EEF"/>
    <w:rsid w:val="00D8696C"/>
    <w:rsid w:val="00D957D4"/>
    <w:rsid w:val="00DE7626"/>
    <w:rsid w:val="00DF0C6B"/>
    <w:rsid w:val="00DF2FBC"/>
    <w:rsid w:val="00E02A99"/>
    <w:rsid w:val="00E43A6A"/>
    <w:rsid w:val="00E97345"/>
    <w:rsid w:val="00EC5D15"/>
    <w:rsid w:val="00ED2F98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A"/>
  </w:style>
  <w:style w:type="paragraph" w:styleId="6">
    <w:name w:val="heading 6"/>
    <w:basedOn w:val="a"/>
    <w:next w:val="a"/>
    <w:link w:val="60"/>
    <w:qFormat/>
    <w:rsid w:val="008B7D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387A"/>
  </w:style>
  <w:style w:type="paragraph" w:customStyle="1" w:styleId="10">
    <w:name w:val="Абзац списка1"/>
    <w:basedOn w:val="a"/>
    <w:next w:val="a3"/>
    <w:uiPriority w:val="34"/>
    <w:qFormat/>
    <w:rsid w:val="007E387A"/>
    <w:pPr>
      <w:spacing w:after="200" w:line="276" w:lineRule="auto"/>
      <w:ind w:left="720"/>
      <w:contextualSpacing/>
    </w:p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7E387A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7E387A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7E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3"/>
    <w:uiPriority w:val="99"/>
    <w:semiHidden/>
    <w:rsid w:val="007E387A"/>
    <w:rPr>
      <w:rFonts w:ascii="Segoe UI" w:hAnsi="Segoe UI" w:cs="Segoe UI"/>
      <w:sz w:val="18"/>
      <w:szCs w:val="18"/>
    </w:rPr>
  </w:style>
  <w:style w:type="paragraph" w:styleId="a3">
    <w:name w:val="List Paragraph"/>
    <w:basedOn w:val="a"/>
    <w:uiPriority w:val="34"/>
    <w:qFormat/>
    <w:rsid w:val="007E387A"/>
    <w:pPr>
      <w:ind w:left="720"/>
      <w:contextualSpacing/>
    </w:pPr>
  </w:style>
  <w:style w:type="paragraph" w:styleId="a4">
    <w:name w:val="header"/>
    <w:basedOn w:val="a"/>
    <w:link w:val="14"/>
    <w:uiPriority w:val="99"/>
    <w:semiHidden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7E387A"/>
  </w:style>
  <w:style w:type="paragraph" w:styleId="a6">
    <w:name w:val="footer"/>
    <w:basedOn w:val="a"/>
    <w:link w:val="15"/>
    <w:uiPriority w:val="99"/>
    <w:semiHidden/>
    <w:unhideWhenUsed/>
    <w:rsid w:val="007E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7E387A"/>
  </w:style>
  <w:style w:type="paragraph" w:styleId="a8">
    <w:name w:val="Balloon Text"/>
    <w:basedOn w:val="a"/>
    <w:link w:val="16"/>
    <w:uiPriority w:val="99"/>
    <w:semiHidden/>
    <w:unhideWhenUsed/>
    <w:rsid w:val="007E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8"/>
    <w:uiPriority w:val="99"/>
    <w:semiHidden/>
    <w:rsid w:val="007E387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824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2425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8242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8B7DE7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3Sd1hJKvbjCIb436vetezKC1EcI=</DigestValue>
    </Reference>
    <Reference URI="#idOfficeObject" Type="http://www.w3.org/2000/09/xmldsig#Object">
      <DigestMethod Algorithm="http://www.w3.org/2000/09/xmldsig#sha1"/>
      <DigestValue>l1YLPwmhWfYUzimjOd6bMQRR220=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FCXnGTiQPK/TzqBpDE+9Cv/2pYU=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NmLueub9eCHkxxQHarZ8DPOpvtUIpzeYw/nePWAiCab8z29LT2jtjAn2swg1kqX/T6YWK3EYoWgR
q+/FUwn7Qrb8vT0U27ft+ytFXe6uWjzLJ8hQm34ksQXZU5HjXmr+kdq1rR6Ozf/+yYtJJEDzpUHn
O5db/6+2SSqMunOpy8Y=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BZNRjdjxp+DVCkDAZUXc+rpPOeM=</DigestValue>
      </Reference>
      <Reference URI="/word/settings.xml?ContentType=application/vnd.openxmlformats-officedocument.wordprocessingml.settings+xml">
        <DigestMethod Algorithm="http://www.w3.org/2000/09/xmldsig#sha1"/>
        <DigestValue>XECEL5eNbpJ9Dr6eXcRfou2GkuE=</DigestValue>
      </Reference>
      <Reference URI="/word/styles.xml?ContentType=application/vnd.openxmlformats-officedocument.wordprocessingml.styles+xml">
        <DigestMethod Algorithm="http://www.w3.org/2000/09/xmldsig#sha1"/>
        <DigestValue>KX+eEl3d89dFIGlrcw1c+Ax5gEU=</DigestValue>
      </Reference>
      <Reference URI="/word/numbering.xml?ContentType=application/vnd.openxmlformats-officedocument.wordprocessingml.numbering+xml">
        <DigestMethod Algorithm="http://www.w3.org/2000/09/xmldsig#sha1"/>
        <DigestValue>VY46FjK8WHwtLr1ieECe+KtJPH4=</DigestValue>
      </Reference>
      <Reference URI="/word/fontTable.xml?ContentType=application/vnd.openxmlformats-officedocument.wordprocessingml.fontTable+xml">
        <DigestMethod Algorithm="http://www.w3.org/2000/09/xmldsig#sha1"/>
        <DigestValue>FGWNNVpLdE2G18fEKdsRQIb5E+0=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7sCnxM2tiSNwC98qQIj658itNOg=</DigestValue>
      </Reference>
      <Reference URI="/word/document.xml?ContentType=application/vnd.openxmlformats-officedocument.wordprocessingml.document.main+xml">
        <DigestMethod Algorithm="http://www.w3.org/2000/09/xmldsig#sha1"/>
        <DigestValue>XqxMMi2dYdQEM92qdx3fb0JSDfg=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WosP7bUMKSKXzjecSCVgPsAz08Y=</DigestValue>
      </Reference>
      <Reference URI="/word/endnotes.xml?ContentType=application/vnd.openxmlformats-officedocument.wordprocessingml.endnotes+xml">
        <DigestMethod Algorithm="http://www.w3.org/2000/09/xmldsig#sha1"/>
        <DigestValue>jbKoQQU4z0S2hTHdZaB3DxcZUBA=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{37C63D8E-6BE8-4814-AB9E-2779860888EC}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2023-09-01T06:37:34Z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65C2-A48D-4A66-97F9-19F9A1F1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18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65</cp:revision>
  <cp:lastPrinted>2023-09-22T11:14:00Z</cp:lastPrinted>
  <dcterms:created xsi:type="dcterms:W3CDTF">2016-06-29T09:19:00Z</dcterms:created>
  <dcterms:modified xsi:type="dcterms:W3CDTF">2023-09-01T06:37:00Z</dcterms:modified>
</cp:coreProperties>
</file>