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760B01" w:rsidRDefault="00760B01" w:rsidP="00B66FF6">
      <w:pPr>
        <w:spacing w:after="0" w:line="240" w:lineRule="auto"/>
        <w:rPr>
          <w:rStyle w:val="31"/>
          <w:rFonts w:eastAsia="Courier New"/>
          <w:sz w:val="28"/>
          <w:szCs w:val="28"/>
        </w:rPr>
      </w:pPr>
    </w:p>
    <w:p w:rsidR="00E737D1" w:rsidRDefault="00760B01" w:rsidP="00E737D1">
      <w:pPr>
        <w:spacing w:after="0" w:line="240" w:lineRule="auto"/>
        <w:rPr>
          <w:rStyle w:val="31"/>
          <w:rFonts w:eastAsia="Courier New"/>
          <w:sz w:val="28"/>
          <w:szCs w:val="28"/>
        </w:rPr>
      </w:pPr>
      <w:bookmarkStart w:id="0" w:name="_GoBack"/>
      <w:r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55509" cy="7790931"/>
            <wp:effectExtent l="0" t="0" r="0" b="0"/>
            <wp:docPr id="1" name="Рисунок 1" descr="C:\Users\uchchast\AppData\Local\Microsoft\Windows\INetCache\Content.Word\скан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hchast\AppData\Local\Microsoft\Windows\INetCache\Content.Word\скан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47" cy="77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7D1" w:rsidRDefault="00E737D1" w:rsidP="00E737D1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760B01" w:rsidRDefault="00760B0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A6A3C" w:rsidRPr="00257104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профессиональная образовательная программа с</w:t>
      </w:r>
      <w:r w:rsidR="00690470">
        <w:rPr>
          <w:rFonts w:ascii="Times New Roman" w:hAnsi="Times New Roman" w:cs="Times New Roman"/>
          <w:sz w:val="28"/>
          <w:szCs w:val="28"/>
        </w:rPr>
        <w:t>оставлена на основе требований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EB7022">
        <w:rPr>
          <w:rFonts w:ascii="Times New Roman" w:hAnsi="Times New Roman" w:cs="Times New Roman"/>
          <w:sz w:val="28"/>
          <w:szCs w:val="28"/>
        </w:rPr>
        <w:t>по профессии 35.01.19 Мастер садово-паркового и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, ут</w:t>
      </w:r>
      <w:r w:rsidR="00297F8A">
        <w:rPr>
          <w:rFonts w:ascii="Times New Roman" w:hAnsi="Times New Roman" w:cs="Times New Roman"/>
          <w:sz w:val="28"/>
          <w:szCs w:val="28"/>
        </w:rPr>
        <w:t>вержденного прика</w:t>
      </w:r>
      <w:r w:rsidR="00EB7022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EB70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7022">
        <w:rPr>
          <w:rFonts w:ascii="Times New Roman" w:hAnsi="Times New Roman" w:cs="Times New Roman"/>
          <w:sz w:val="28"/>
          <w:szCs w:val="28"/>
        </w:rPr>
        <w:t xml:space="preserve">  России от 21.11</w:t>
      </w:r>
      <w:r w:rsidR="00297F8A">
        <w:rPr>
          <w:rFonts w:ascii="Times New Roman" w:hAnsi="Times New Roman" w:cs="Times New Roman"/>
          <w:sz w:val="28"/>
          <w:szCs w:val="28"/>
        </w:rPr>
        <w:t>.2023г.</w:t>
      </w:r>
      <w:r w:rsidR="00257104">
        <w:rPr>
          <w:rFonts w:ascii="Times New Roman" w:hAnsi="Times New Roman" w:cs="Times New Roman"/>
          <w:sz w:val="28"/>
          <w:szCs w:val="28"/>
        </w:rPr>
        <w:t xml:space="preserve"> </w:t>
      </w:r>
      <w:r w:rsidR="00EB7022">
        <w:rPr>
          <w:rFonts w:ascii="Times New Roman" w:hAnsi="Times New Roman" w:cs="Times New Roman"/>
          <w:sz w:val="28"/>
          <w:szCs w:val="28"/>
        </w:rPr>
        <w:t>№881</w:t>
      </w:r>
      <w:r w:rsidR="00297F8A" w:rsidRPr="0025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3C" w:rsidRPr="00257104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Default="00AC645F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1A6A3C" w:rsidRDefault="001A6A3C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</w:p>
    <w:p w:rsidR="001A6A3C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45F" w:rsidRPr="00B4665A" w:rsidRDefault="00AC645F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94C" w:rsidRPr="00EB7022" w:rsidRDefault="00DA794C" w:rsidP="00EB7022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5664D2" w:rsidRPr="00EB7022" w:rsidRDefault="006D5AE5" w:rsidP="00EB7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Pr="00EB7022" w:rsidRDefault="0040503A" w:rsidP="00EB7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31"/>
          <w:rFonts w:eastAsiaTheme="minorEastAsia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EB70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64D2" w:rsidRPr="005664D2" w:rsidRDefault="005664D2" w:rsidP="00CD6814">
      <w:pPr>
        <w:pStyle w:val="a9"/>
        <w:spacing w:after="0" w:line="240" w:lineRule="auto"/>
        <w:ind w:left="0" w:firstLine="709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t>Раздел 1. Общие положения</w:t>
      </w:r>
    </w:p>
    <w:p w:rsidR="00A60B84" w:rsidRDefault="007C4795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AC645F">
        <w:rPr>
          <w:rFonts w:ascii="Times New Roman" w:hAnsi="Times New Roman" w:cs="Times New Roman"/>
          <w:sz w:val="28"/>
          <w:szCs w:val="28"/>
        </w:rPr>
        <w:t xml:space="preserve"> по профессии 35.01.19 Мастер садово-паркового и ландшафтного строительства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</w:t>
      </w:r>
      <w:r w:rsidR="00AC645F">
        <w:rPr>
          <w:rFonts w:ascii="Times New Roman" w:hAnsi="Times New Roman" w:cs="Times New Roman"/>
          <w:sz w:val="28"/>
          <w:szCs w:val="28"/>
        </w:rPr>
        <w:t>ого образования по профессии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AC645F">
        <w:rPr>
          <w:rFonts w:ascii="Times New Roman" w:eastAsia="Times New Roman" w:hAnsi="Times New Roman" w:cs="Times New Roman"/>
          <w:color w:val="000000"/>
          <w:sz w:val="28"/>
          <w:szCs w:val="28"/>
        </w:rPr>
        <w:t>35.0.19 Мастер садово-паркового и ландшафтного строительства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</w:t>
      </w:r>
      <w:r w:rsidR="00AC645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AC645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645F">
        <w:rPr>
          <w:rFonts w:ascii="Times New Roman" w:hAnsi="Times New Roman" w:cs="Times New Roman"/>
          <w:sz w:val="28"/>
          <w:szCs w:val="28"/>
        </w:rPr>
        <w:t xml:space="preserve"> России от 21 ноя</w:t>
      </w:r>
      <w:r w:rsidR="00367B39">
        <w:rPr>
          <w:rFonts w:ascii="Times New Roman" w:hAnsi="Times New Roman" w:cs="Times New Roman"/>
          <w:sz w:val="28"/>
          <w:szCs w:val="28"/>
        </w:rPr>
        <w:t>бря  2023</w:t>
      </w:r>
      <w:r w:rsidR="00F023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45F">
        <w:rPr>
          <w:rFonts w:ascii="Times New Roman" w:hAnsi="Times New Roman" w:cs="Times New Roman"/>
          <w:sz w:val="28"/>
          <w:szCs w:val="28"/>
        </w:rPr>
        <w:t xml:space="preserve"> № 881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</w:p>
    <w:p w:rsidR="007C4795" w:rsidRPr="00257104" w:rsidRDefault="0040503A" w:rsidP="00CD6814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 xml:space="preserve">обеспечивает достижение обучающимися результатов обучения, установленных указанными федеральным государственным образовательным и </w:t>
      </w:r>
      <w:r w:rsidR="00A60B84" w:rsidRPr="00257104">
        <w:rPr>
          <w:rFonts w:ascii="Times New Roman" w:hAnsi="Times New Roman" w:cs="Times New Roman"/>
          <w:sz w:val="28"/>
        </w:rPr>
        <w:t>профессиональным</w:t>
      </w:r>
      <w:r w:rsidR="00925A0C" w:rsidRPr="00257104">
        <w:rPr>
          <w:rFonts w:ascii="Times New Roman" w:hAnsi="Times New Roman" w:cs="Times New Roman"/>
          <w:sz w:val="28"/>
        </w:rPr>
        <w:t xml:space="preserve">и </w:t>
      </w:r>
      <w:r w:rsidR="00A60B84" w:rsidRPr="00257104">
        <w:rPr>
          <w:rFonts w:ascii="Times New Roman" w:hAnsi="Times New Roman" w:cs="Times New Roman"/>
          <w:sz w:val="28"/>
        </w:rPr>
        <w:t xml:space="preserve"> стандартами.</w:t>
      </w:r>
      <w:proofErr w:type="gramEnd"/>
    </w:p>
    <w:p w:rsidR="00A60B84" w:rsidRDefault="0040503A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71A9B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</w:t>
      </w:r>
      <w:r w:rsid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</w:p>
    <w:p w:rsidR="0008676B" w:rsidRDefault="0040503A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257104" w:rsidRDefault="007C479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АО</w:t>
      </w:r>
      <w:r w:rsidR="00A164F7" w:rsidRPr="00257104">
        <w:rPr>
          <w:rFonts w:ascii="Times New Roman" w:hAnsi="Times New Roman" w:cs="Times New Roman"/>
          <w:sz w:val="28"/>
          <w:szCs w:val="28"/>
        </w:rPr>
        <w:t>П</w:t>
      </w:r>
      <w:r w:rsidRPr="00257104">
        <w:rPr>
          <w:rFonts w:ascii="Times New Roman" w:hAnsi="Times New Roman" w:cs="Times New Roman"/>
          <w:sz w:val="28"/>
          <w:szCs w:val="28"/>
        </w:rPr>
        <w:t>ОП:</w:t>
      </w:r>
    </w:p>
    <w:p w:rsidR="000446DF" w:rsidRPr="00257104" w:rsidRDefault="007C4795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367B39" w:rsidRPr="00257104" w:rsidRDefault="00367B39" w:rsidP="00367B3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Приказ М</w:t>
      </w:r>
      <w:r w:rsidR="00AC645F">
        <w:rPr>
          <w:rFonts w:ascii="Times New Roman" w:hAnsi="Times New Roman" w:cs="Times New Roman"/>
          <w:sz w:val="28"/>
          <w:szCs w:val="28"/>
        </w:rPr>
        <w:t>инистерства просвещения РФ от 21 но</w:t>
      </w:r>
      <w:r w:rsidRPr="00257104">
        <w:rPr>
          <w:rFonts w:ascii="Times New Roman" w:hAnsi="Times New Roman" w:cs="Times New Roman"/>
          <w:sz w:val="28"/>
          <w:szCs w:val="28"/>
        </w:rPr>
        <w:t>ября 2023 года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45F">
        <w:rPr>
          <w:rFonts w:ascii="Times New Roman" w:hAnsi="Times New Roman" w:cs="Times New Roman"/>
          <w:sz w:val="28"/>
          <w:szCs w:val="28"/>
        </w:rPr>
        <w:t>№ 881</w:t>
      </w:r>
      <w:r w:rsidRPr="0025710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AC645F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45F">
        <w:rPr>
          <w:rFonts w:ascii="Times New Roman" w:hAnsi="Times New Roman" w:cs="Times New Roman"/>
          <w:sz w:val="28"/>
          <w:szCs w:val="28"/>
        </w:rPr>
        <w:t>35.01.19 Мастер садово-паркового и ландшафтного строительства</w:t>
      </w:r>
      <w:r w:rsidR="00AC64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B39" w:rsidRPr="00257104" w:rsidRDefault="00367B39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t>Приказ Министерства просвещения РФ от 24 августа 2022г.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FC26EB" w:rsidRPr="00257104">
        <w:rPr>
          <w:sz w:val="28"/>
          <w:szCs w:val="28"/>
        </w:rPr>
        <w:t>;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(зарегистрированного в Минюсте РФ 7 июня 2012 г. Регистрационный № 24480) с изменениями и дополнениями; 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70034);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 xml:space="preserve">Приказа Министерства Просвещения Российской Федерации от </w:t>
      </w:r>
      <w:r w:rsidRPr="00257104">
        <w:rPr>
          <w:sz w:val="28"/>
          <w:szCs w:val="28"/>
        </w:rPr>
        <w:lastRenderedPageBreak/>
        <w:t>23.11.2022 № 1014 «Об утверждении федеральной образовательной программы среднего общего образования» (далее – ФОП СОО);</w:t>
      </w:r>
    </w:p>
    <w:p w:rsidR="00A164F7" w:rsidRPr="00257104" w:rsidRDefault="00A164F7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630F83" w:rsidRPr="00257104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>нпросвещения</w:t>
      </w:r>
      <w:proofErr w:type="spellEnd"/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от 08 ноября 2021 г. №800 «Об утверждении Порядка проведения итоговой аттестации по образовательным программам среднего профессионального образования»;</w:t>
      </w:r>
    </w:p>
    <w:p w:rsidR="00630F83" w:rsidRPr="00257104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№ 885,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</w:t>
      </w:r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>ся»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63D" w:rsidRDefault="007C4795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163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(Письмо Министерства просвещения РФ от 2 марта 2022г. №05-249)</w:t>
      </w:r>
    </w:p>
    <w:p w:rsidR="007C4795" w:rsidRPr="00B076E0" w:rsidRDefault="0021103C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Закон Оренбургской области от 06.09.2013 N 1698/506-V-ОЗ  "Об образовании в Оренбургской области" (принят постановлением Законодательного Собрания Оренбургской области от 21.08.2013 N 1698</w:t>
      </w:r>
      <w:r w:rsidR="00BE2C66" w:rsidRPr="00B076E0">
        <w:rPr>
          <w:rFonts w:ascii="Times New Roman" w:eastAsia="Times New Roman" w:hAnsi="Times New Roman" w:cs="Times New Roman"/>
          <w:sz w:val="28"/>
          <w:szCs w:val="28"/>
        </w:rPr>
        <w:t>, с изменениями и дополнениями</w:t>
      </w:r>
      <w:r w:rsidR="00007B87">
        <w:rPr>
          <w:rFonts w:ascii="Times New Roman" w:eastAsia="Times New Roman" w:hAnsi="Times New Roman" w:cs="Times New Roman"/>
          <w:sz w:val="28"/>
          <w:szCs w:val="28"/>
        </w:rPr>
        <w:t>, ред. от 30.011.2023</w:t>
      </w:r>
      <w:r w:rsidR="0039715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795" w:rsidRPr="00B076E0" w:rsidRDefault="007C4795" w:rsidP="00CD6814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076E0">
        <w:rPr>
          <w:sz w:val="28"/>
          <w:szCs w:val="28"/>
        </w:rPr>
        <w:t xml:space="preserve">- Устав </w:t>
      </w:r>
      <w:r w:rsidR="00A164F7" w:rsidRPr="00B076E0">
        <w:rPr>
          <w:sz w:val="28"/>
          <w:szCs w:val="28"/>
        </w:rPr>
        <w:t>ф</w:t>
      </w:r>
      <w:r w:rsidRPr="00B076E0">
        <w:rPr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7C4795" w:rsidRPr="00B076E0" w:rsidRDefault="007C4795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колледжа</w:t>
      </w:r>
      <w:r w:rsidR="00A164F7" w:rsidRPr="00B076E0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FB" w:rsidRDefault="006D60FB" w:rsidP="00CD6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FB" w:rsidRDefault="00AF1B2D" w:rsidP="00CD68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1DB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AC645F">
        <w:rPr>
          <w:rFonts w:ascii="Times New Roman" w:eastAsia="Times New Roman" w:hAnsi="Times New Roman" w:cs="Times New Roman"/>
          <w:color w:val="000000"/>
          <w:sz w:val="28"/>
          <w:szCs w:val="28"/>
        </w:rPr>
        <w:t>АППКРС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0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 программа подготовки </w:t>
      </w:r>
      <w:r w:rsidR="00C339F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квалифицированных рабочих, служащих</w:t>
      </w:r>
    </w:p>
    <w:p w:rsidR="0040503A" w:rsidRPr="0026146D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007B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ООД – общеобразовательная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4D121E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007B87" w:rsidRPr="0026146D" w:rsidRDefault="00007B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4D121E" w:rsidRPr="00B4665A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97155" w:rsidRDefault="0039715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E" w:rsidRPr="00156DBC" w:rsidRDefault="00156DBC" w:rsidP="00CD68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C339F0">
        <w:rPr>
          <w:rFonts w:ascii="Times New Roman" w:hAnsi="Times New Roman" w:cs="Times New Roman"/>
          <w:sz w:val="28"/>
          <w:szCs w:val="28"/>
        </w:rPr>
        <w:t>АППКРС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F0">
        <w:rPr>
          <w:rFonts w:ascii="Times New Roman" w:hAnsi="Times New Roman" w:cs="Times New Roman"/>
          <w:sz w:val="28"/>
          <w:szCs w:val="28"/>
        </w:rPr>
        <w:t>35.01.19 Мастер садово-паркового и ландшафтного строительства</w:t>
      </w:r>
      <w:r w:rsidR="0000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будет присвоена квалифи</w:t>
      </w:r>
      <w:r w:rsidR="00C339F0">
        <w:rPr>
          <w:rFonts w:ascii="Times New Roman" w:hAnsi="Times New Roman" w:cs="Times New Roman"/>
          <w:sz w:val="28"/>
          <w:szCs w:val="28"/>
        </w:rPr>
        <w:t>кация «мастер садово-паркового и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4A4E" w:rsidRDefault="00364A4E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Default="00FC4D79" w:rsidP="00CD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4F63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339F0">
        <w:rPr>
          <w:rFonts w:ascii="Times New Roman" w:hAnsi="Times New Roman" w:cs="Times New Roman"/>
          <w:spacing w:val="-6"/>
          <w:sz w:val="28"/>
          <w:szCs w:val="28"/>
        </w:rPr>
        <w:t>ППКРС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базовой подготовки на базе </w:t>
      </w:r>
      <w:r w:rsidR="00EE7CE2">
        <w:rPr>
          <w:rFonts w:ascii="Times New Roman" w:hAnsi="Times New Roman" w:cs="Times New Roman"/>
          <w:spacing w:val="-5"/>
          <w:sz w:val="28"/>
          <w:szCs w:val="28"/>
        </w:rPr>
        <w:t>основного общего образования – 1 год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D6814" w:rsidRPr="00541BF6" w:rsidRDefault="00541BF6" w:rsidP="00541B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Образовательная программа СПО реализуется на государственном языке Российской Федерации.</w:t>
      </w:r>
    </w:p>
    <w:p w:rsidR="00FC4D79" w:rsidRDefault="00FC4D79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FC4D79"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1BF6" w:rsidTr="00541BF6">
        <w:tc>
          <w:tcPr>
            <w:tcW w:w="3190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3190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недель</w:t>
            </w:r>
          </w:p>
        </w:tc>
        <w:tc>
          <w:tcPr>
            <w:tcW w:w="3191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541BF6" w:rsidTr="00257104">
        <w:tc>
          <w:tcPr>
            <w:tcW w:w="3190" w:type="dxa"/>
          </w:tcPr>
          <w:p w:rsidR="00541BF6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Теоретическая нагрузка</w:t>
            </w:r>
          </w:p>
        </w:tc>
        <w:tc>
          <w:tcPr>
            <w:tcW w:w="3190" w:type="dxa"/>
            <w:vAlign w:val="center"/>
          </w:tcPr>
          <w:p w:rsidR="00541BF6" w:rsidRDefault="00997C7F" w:rsidP="00442F3C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3191" w:type="dxa"/>
            <w:vAlign w:val="center"/>
          </w:tcPr>
          <w:p w:rsidR="00541BF6" w:rsidRDefault="00997C7F" w:rsidP="00442F3C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2268</w:t>
            </w:r>
          </w:p>
        </w:tc>
      </w:tr>
      <w:tr w:rsidR="00997C7F" w:rsidRPr="00997C7F" w:rsidTr="00257104">
        <w:tc>
          <w:tcPr>
            <w:tcW w:w="3190" w:type="dxa"/>
          </w:tcPr>
          <w:p w:rsidR="00541BF6" w:rsidRPr="00997C7F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190" w:type="dxa"/>
            <w:vAlign w:val="center"/>
          </w:tcPr>
          <w:p w:rsidR="00541BF6" w:rsidRPr="00997C7F" w:rsidRDefault="00997C7F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541BF6" w:rsidRPr="00997C7F" w:rsidRDefault="00997C7F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252</w:t>
            </w:r>
          </w:p>
        </w:tc>
      </w:tr>
      <w:tr w:rsidR="00997C7F" w:rsidRPr="00997C7F" w:rsidTr="00257104">
        <w:tc>
          <w:tcPr>
            <w:tcW w:w="3190" w:type="dxa"/>
          </w:tcPr>
          <w:p w:rsidR="00541BF6" w:rsidRPr="00997C7F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190" w:type="dxa"/>
            <w:vAlign w:val="center"/>
          </w:tcPr>
          <w:p w:rsidR="00541BF6" w:rsidRPr="00997C7F" w:rsidRDefault="00997C7F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91" w:type="dxa"/>
            <w:vAlign w:val="center"/>
          </w:tcPr>
          <w:p w:rsidR="00541BF6" w:rsidRPr="00997C7F" w:rsidRDefault="00997C7F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288</w:t>
            </w:r>
          </w:p>
        </w:tc>
      </w:tr>
      <w:tr w:rsidR="00997C7F" w:rsidRPr="00997C7F" w:rsidTr="00257104">
        <w:tc>
          <w:tcPr>
            <w:tcW w:w="3190" w:type="dxa"/>
          </w:tcPr>
          <w:p w:rsidR="00541BF6" w:rsidRPr="00997C7F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0" w:type="dxa"/>
            <w:vAlign w:val="center"/>
          </w:tcPr>
          <w:p w:rsidR="00541BF6" w:rsidRPr="00997C7F" w:rsidRDefault="00EE7CE2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541BF6" w:rsidRPr="00997C7F" w:rsidRDefault="00EE7CE2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108</w:t>
            </w:r>
          </w:p>
        </w:tc>
      </w:tr>
      <w:tr w:rsidR="00997C7F" w:rsidRPr="00997C7F" w:rsidTr="00257104">
        <w:tc>
          <w:tcPr>
            <w:tcW w:w="3190" w:type="dxa"/>
          </w:tcPr>
          <w:p w:rsidR="00541BF6" w:rsidRPr="00997C7F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0" w:type="dxa"/>
            <w:vAlign w:val="center"/>
          </w:tcPr>
          <w:p w:rsidR="00541BF6" w:rsidRPr="00997C7F" w:rsidRDefault="00EE7CE2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541BF6" w:rsidRPr="00997C7F" w:rsidRDefault="00EE7CE2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36</w:t>
            </w:r>
          </w:p>
        </w:tc>
      </w:tr>
      <w:tr w:rsidR="00997C7F" w:rsidRPr="00997C7F" w:rsidTr="00257104">
        <w:tc>
          <w:tcPr>
            <w:tcW w:w="3190" w:type="dxa"/>
          </w:tcPr>
          <w:p w:rsidR="00541BF6" w:rsidRPr="00997C7F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Каникулы</w:t>
            </w:r>
          </w:p>
        </w:tc>
        <w:tc>
          <w:tcPr>
            <w:tcW w:w="3190" w:type="dxa"/>
            <w:vAlign w:val="center"/>
          </w:tcPr>
          <w:p w:rsidR="00541BF6" w:rsidRPr="00997C7F" w:rsidRDefault="00442F3C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91" w:type="dxa"/>
            <w:vAlign w:val="center"/>
          </w:tcPr>
          <w:p w:rsidR="00541BF6" w:rsidRPr="00997C7F" w:rsidRDefault="00541BF6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97C7F" w:rsidRPr="00997C7F" w:rsidTr="00257104">
        <w:tc>
          <w:tcPr>
            <w:tcW w:w="3190" w:type="dxa"/>
          </w:tcPr>
          <w:p w:rsidR="00F164FC" w:rsidRPr="00997C7F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F164FC" w:rsidRPr="00997C7F" w:rsidRDefault="00997C7F" w:rsidP="00997C7F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3191" w:type="dxa"/>
            <w:vAlign w:val="center"/>
          </w:tcPr>
          <w:p w:rsidR="00F164FC" w:rsidRPr="00997C7F" w:rsidRDefault="00405F83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997C7F">
              <w:rPr>
                <w:bCs/>
                <w:sz w:val="28"/>
                <w:szCs w:val="28"/>
              </w:rPr>
              <w:t>2952</w:t>
            </w:r>
          </w:p>
        </w:tc>
      </w:tr>
    </w:tbl>
    <w:p w:rsidR="00CD6814" w:rsidRPr="00997C7F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bookmarkEnd w:id="1"/>
    <w:p w:rsidR="00CD6814" w:rsidRDefault="00CD6814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364A4E" w:rsidRPr="00364A4E" w:rsidRDefault="00364A4E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2C5BD3" w:rsidRPr="00DE73F2" w:rsidRDefault="002C5BD3" w:rsidP="00CD6814">
      <w:pPr>
        <w:pStyle w:val="a9"/>
        <w:widowControl w:val="0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="00997C7F">
        <w:rPr>
          <w:rFonts w:ascii="Times New Roman" w:hAnsi="Times New Roman" w:cs="Times New Roman"/>
          <w:sz w:val="28"/>
          <w:szCs w:val="28"/>
        </w:rPr>
        <w:t>: 10 Архитектура, проектирование, геодезия, топография и дизайн, 13 Сельское хозяйство, 16 Строительство и жилищно-коммунальное</w:t>
      </w:r>
      <w:r w:rsidR="00C86E51">
        <w:rPr>
          <w:rFonts w:ascii="Times New Roman" w:hAnsi="Times New Roman" w:cs="Times New Roman"/>
          <w:sz w:val="28"/>
          <w:szCs w:val="28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</w:rPr>
        <w:t xml:space="preserve"> хозяйство</w:t>
      </w:r>
    </w:p>
    <w:p w:rsidR="00A400B4" w:rsidRDefault="00A400B4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rPr>
          <w:sz w:val="28"/>
          <w:szCs w:val="28"/>
        </w:rPr>
        <w:lastRenderedPageBreak/>
        <w:t>работника</w:t>
      </w:r>
      <w:r w:rsidR="00F51922">
        <w:rPr>
          <w:sz w:val="28"/>
          <w:szCs w:val="28"/>
        </w:rPr>
        <w:t>.</w:t>
      </w:r>
    </w:p>
    <w:p w:rsidR="00AE5934" w:rsidRDefault="00720A6A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 w:rsidRPr="0037769C">
        <w:rPr>
          <w:sz w:val="28"/>
          <w:szCs w:val="28"/>
        </w:rPr>
        <w:t>По окончании обучения выпускники инвалиды и выпускники с ограниченными возможностя</w:t>
      </w:r>
      <w:r w:rsidR="0016762E">
        <w:rPr>
          <w:sz w:val="28"/>
          <w:szCs w:val="28"/>
        </w:rPr>
        <w:t xml:space="preserve">ми здоровья </w:t>
      </w:r>
      <w:r w:rsidRPr="0037769C">
        <w:rPr>
          <w:sz w:val="28"/>
          <w:szCs w:val="28"/>
        </w:rPr>
        <w:t>должны быть готовыми к выполнению всех обозначенны</w:t>
      </w:r>
      <w:r w:rsidR="00F51922">
        <w:rPr>
          <w:sz w:val="28"/>
          <w:szCs w:val="28"/>
        </w:rPr>
        <w:t>х в ФГОС СПО видов деятельности:</w:t>
      </w:r>
    </w:p>
    <w:p w:rsidR="00B961D2" w:rsidRPr="00B961D2" w:rsidRDefault="00B961D2" w:rsidP="00B961D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D2">
        <w:rPr>
          <w:rFonts w:ascii="Times New Roman" w:hAnsi="Times New Roman" w:cs="Times New Roman"/>
          <w:sz w:val="28"/>
          <w:szCs w:val="28"/>
        </w:rPr>
        <w:t xml:space="preserve">- </w:t>
      </w:r>
      <w:r w:rsidRPr="00B961D2">
        <w:rPr>
          <w:rFonts w:ascii="Times New Roman" w:eastAsia="Times New Roman" w:hAnsi="Times New Roman" w:cs="Times New Roman"/>
          <w:bCs/>
          <w:sz w:val="28"/>
          <w:szCs w:val="28"/>
        </w:rPr>
        <w:t>Выполнение подготовительных работ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территориях;</w:t>
      </w:r>
    </w:p>
    <w:p w:rsidR="00B961D2" w:rsidRPr="00B961D2" w:rsidRDefault="00B961D2" w:rsidP="00B961D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D2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и межселенных территориях;</w:t>
      </w:r>
    </w:p>
    <w:p w:rsidR="00B961D2" w:rsidRPr="00B961D2" w:rsidRDefault="00B961D2" w:rsidP="00B961D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D2">
        <w:rPr>
          <w:rFonts w:ascii="Times New Roman" w:eastAsia="Times New Roman" w:hAnsi="Times New Roman" w:cs="Times New Roman"/>
          <w:bCs/>
          <w:sz w:val="28"/>
          <w:szCs w:val="28"/>
        </w:rPr>
        <w:t>- Выполнение работ различных уровней сложности по выращиванию древесно-кустарниковой растительности и газонных трав в открытом и защищенном грунте;</w:t>
      </w:r>
    </w:p>
    <w:p w:rsidR="00FD1E27" w:rsidRPr="00B961D2" w:rsidRDefault="00B961D2" w:rsidP="00B961D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D2">
        <w:rPr>
          <w:rFonts w:ascii="Times New Roman" w:eastAsia="Times New Roman" w:hAnsi="Times New Roman" w:cs="Times New Roman"/>
          <w:bCs/>
          <w:sz w:val="28"/>
          <w:szCs w:val="28"/>
        </w:rPr>
        <w:t>- Коо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961D2">
        <w:rPr>
          <w:rFonts w:ascii="Times New Roman" w:eastAsia="Times New Roman" w:hAnsi="Times New Roman" w:cs="Times New Roman"/>
          <w:bCs/>
          <w:sz w:val="28"/>
          <w:szCs w:val="28"/>
        </w:rPr>
        <w:t>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</w:t>
      </w:r>
      <w:r w:rsidR="00F5192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профессиональной</w:t>
      </w: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p w:rsidR="008A724A" w:rsidRDefault="00F51922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выпускник, освоивший о</w:t>
      </w:r>
      <w:r w:rsidR="00F23B5C">
        <w:rPr>
          <w:rFonts w:ascii="Times New Roman" w:eastAsia="Times New Roman" w:hAnsi="Times New Roman" w:cs="Times New Roman"/>
          <w:sz w:val="28"/>
          <w:szCs w:val="28"/>
        </w:rPr>
        <w:t>бразовательную программу по профессии 35.01.19 Мастер садово-паркового и ландшафтного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должен обладать следующими общими компетенциями:</w:t>
      </w:r>
    </w:p>
    <w:p w:rsidR="00F51922" w:rsidRDefault="00F51922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01. Выбирать способы</w:t>
      </w:r>
      <w:r w:rsidR="009A742B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профессиональной деятельности применительно к различным контекстам;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04. </w:t>
      </w:r>
      <w:r w:rsidR="00EB618F">
        <w:rPr>
          <w:rFonts w:ascii="Times New Roman" w:eastAsia="Times New Roman" w:hAnsi="Times New Roman" w:cs="Times New Roman"/>
          <w:sz w:val="28"/>
          <w:szCs w:val="28"/>
        </w:rPr>
        <w:t>Эффективно взаимодействовать и работать в коллективе и команде;</w:t>
      </w:r>
    </w:p>
    <w:p w:rsidR="00EB618F" w:rsidRDefault="00EB618F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и культурного контекста;</w:t>
      </w:r>
    </w:p>
    <w:p w:rsidR="00EB618F" w:rsidRDefault="00EB618F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520DD" w:rsidRDefault="00F520DD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520DD" w:rsidRDefault="00F520DD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6596D" w:rsidRPr="00F520DD" w:rsidRDefault="00F520DD" w:rsidP="00F520D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</w:t>
      </w:r>
    </w:p>
    <w:p w:rsidR="00833452" w:rsidRPr="004348BF" w:rsidRDefault="00833452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Default="00F23B5C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садово-паркового и ландшафтного строительства</w:t>
      </w:r>
      <w:r w:rsidR="00833452" w:rsidRPr="00833452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компетенциями, соответствующими видам деятельности</w:t>
      </w:r>
    </w:p>
    <w:p w:rsidR="00CD6814" w:rsidRPr="00833452" w:rsidRDefault="00CD6814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6804"/>
      </w:tblGrid>
      <w:tr w:rsidR="00F520DD" w:rsidTr="00160840">
        <w:tc>
          <w:tcPr>
            <w:tcW w:w="2552" w:type="dxa"/>
          </w:tcPr>
          <w:p w:rsidR="00F520DD" w:rsidRPr="00CD6814" w:rsidRDefault="00F520DD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04" w:type="dxa"/>
          </w:tcPr>
          <w:p w:rsidR="00F520DD" w:rsidRPr="00CD6814" w:rsidRDefault="00F520DD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160840" w:rsidTr="00967066">
        <w:trPr>
          <w:trHeight w:val="2017"/>
        </w:trPr>
        <w:tc>
          <w:tcPr>
            <w:tcW w:w="2552" w:type="dxa"/>
            <w:tcBorders>
              <w:top w:val="single" w:sz="4" w:space="0" w:color="auto"/>
            </w:tcBorders>
          </w:tcPr>
          <w:p w:rsidR="00160840" w:rsidRPr="00CD6814" w:rsidRDefault="00F23B5C" w:rsidP="00F23B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подготовительных работ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  <w:tc>
          <w:tcPr>
            <w:tcW w:w="6804" w:type="dxa"/>
          </w:tcPr>
          <w:p w:rsidR="00F23B5C" w:rsidRDefault="0016084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1.1. </w:t>
            </w:r>
            <w:r w:rsidR="00F23B5C">
              <w:rPr>
                <w:sz w:val="24"/>
                <w:szCs w:val="24"/>
              </w:rPr>
      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  <w:p w:rsidR="00160840" w:rsidRDefault="00F23B5C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 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  <w:p w:rsidR="00160840" w:rsidRPr="00CD6814" w:rsidRDefault="0016084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967066" w:rsidTr="00967066">
        <w:trPr>
          <w:trHeight w:val="2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3B5C" w:rsidRPr="00F23B5C" w:rsidRDefault="00F23B5C" w:rsidP="00F23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оперативного руководства работниками (координация деятельности) при производстве работ по благоустройству, озеленению, техническому </w:t>
            </w:r>
            <w:r w:rsidRPr="00F23B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обслуживанию и содержанию на территориях и объектах городских, сельских и межселенных территориях</w:t>
            </w:r>
          </w:p>
          <w:p w:rsidR="00967066" w:rsidRPr="00CD6814" w:rsidRDefault="00967066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3B5C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967066">
              <w:rPr>
                <w:sz w:val="24"/>
                <w:szCs w:val="24"/>
              </w:rPr>
              <w:lastRenderedPageBreak/>
              <w:t xml:space="preserve">ПК 2.1. </w:t>
            </w:r>
            <w:r w:rsidR="00F07C1E">
              <w:rPr>
                <w:sz w:val="24"/>
                <w:szCs w:val="24"/>
              </w:rPr>
              <w:t xml:space="preserve"> Осуществлять</w:t>
            </w:r>
            <w:r w:rsidR="00040C75">
              <w:rPr>
                <w:sz w:val="24"/>
                <w:szCs w:val="24"/>
              </w:rPr>
              <w:t xml:space="preserve">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040C75">
              <w:rPr>
                <w:sz w:val="24"/>
                <w:szCs w:val="24"/>
              </w:rPr>
              <w:t xml:space="preserve">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</w:t>
            </w:r>
            <w:r w:rsidR="00040C75">
              <w:rPr>
                <w:sz w:val="24"/>
                <w:szCs w:val="24"/>
              </w:rPr>
              <w:lastRenderedPageBreak/>
              <w:t>территориях и объектах садово-паркового и ландшафтного строительства.</w:t>
            </w:r>
          </w:p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</w:t>
            </w:r>
            <w:r w:rsidR="00040C75">
              <w:rPr>
                <w:sz w:val="24"/>
                <w:szCs w:val="24"/>
              </w:rPr>
              <w:t xml:space="preserve">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  <w:p w:rsidR="00040C75" w:rsidRPr="00967066" w:rsidRDefault="00040C75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2.4. Проводить все виды инструктажей работников по безопасности и охране труда при производстве работ по благоустройству</w:t>
            </w:r>
            <w:r w:rsidR="004036BC">
              <w:rPr>
                <w:sz w:val="24"/>
                <w:szCs w:val="24"/>
              </w:rPr>
              <w:t>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</w:tr>
      <w:tr w:rsidR="00967066" w:rsidTr="00EB03A3">
        <w:trPr>
          <w:trHeight w:val="2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6BC" w:rsidRPr="004036BC" w:rsidRDefault="004036BC" w:rsidP="00403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работ различных уровней сложности по выращиванию древесно-кустарниковой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цветочно-декоративной</w:t>
            </w:r>
            <w:r w:rsidRPr="00403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растительности и газонных трав в открытом и защищенном грунте</w:t>
            </w:r>
          </w:p>
          <w:p w:rsidR="00967066" w:rsidRPr="004036BC" w:rsidRDefault="00967066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036BC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3.1. </w:t>
            </w:r>
            <w:r w:rsidR="004036BC">
              <w:rPr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  <w:p w:rsidR="00967066" w:rsidRDefault="004036BC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Производить работы по выращиванию древесно-кустарниковой, цветочно-декоративной растительности и газонных трав.</w:t>
            </w:r>
          </w:p>
          <w:p w:rsidR="004036BC" w:rsidRDefault="00F611BF" w:rsidP="004036BC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3.3. </w:t>
            </w:r>
            <w:r w:rsidR="004036BC">
              <w:rPr>
                <w:sz w:val="24"/>
                <w:szCs w:val="24"/>
              </w:rPr>
              <w:t>Выполнять операции по уходу за древесно-кустарниковой, цветочно-декоративной растительностью и газонами.</w:t>
            </w:r>
          </w:p>
          <w:p w:rsidR="00F611BF" w:rsidRDefault="00F611BF" w:rsidP="00B5741D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3.4. </w:t>
            </w:r>
            <w:r w:rsidR="00B5741D">
              <w:rPr>
                <w:sz w:val="24"/>
                <w:szCs w:val="24"/>
              </w:rPr>
              <w:t xml:space="preserve">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</w:t>
            </w:r>
            <w:proofErr w:type="spellStart"/>
            <w:r w:rsidR="00B5741D">
              <w:rPr>
                <w:sz w:val="24"/>
                <w:szCs w:val="24"/>
              </w:rPr>
              <w:t>рокарии</w:t>
            </w:r>
            <w:proofErr w:type="spellEnd"/>
            <w:r w:rsidR="00B5741D">
              <w:rPr>
                <w:sz w:val="24"/>
                <w:szCs w:val="24"/>
              </w:rPr>
              <w:t>, газоны).</w:t>
            </w:r>
          </w:p>
          <w:p w:rsidR="00B5741D" w:rsidRDefault="00B5741D" w:rsidP="00B5741D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  <w:r w:rsidR="00EB0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Производить работы по подготовке посадочного материала древесно-кустарниковых культур в питомниках декоративных культур.</w:t>
            </w:r>
          </w:p>
          <w:p w:rsidR="00EB03A3" w:rsidRPr="00967066" w:rsidRDefault="00B5741D" w:rsidP="00EB03A3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  <w:r w:rsidR="00EB0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Производить работы по вегетативному и генеративному размножению цветочных культур.</w:t>
            </w:r>
          </w:p>
        </w:tc>
      </w:tr>
      <w:tr w:rsidR="00EB03A3" w:rsidTr="00967066">
        <w:trPr>
          <w:trHeight w:val="2258"/>
        </w:trPr>
        <w:tc>
          <w:tcPr>
            <w:tcW w:w="2552" w:type="dxa"/>
            <w:tcBorders>
              <w:top w:val="single" w:sz="4" w:space="0" w:color="auto"/>
            </w:tcBorders>
          </w:tcPr>
          <w:p w:rsidR="00EB03A3" w:rsidRPr="004036BC" w:rsidRDefault="00EB03A3" w:rsidP="00403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3A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6804" w:type="dxa"/>
          </w:tcPr>
          <w:p w:rsidR="00EB03A3" w:rsidRDefault="00EB03A3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  <w:p w:rsidR="00EB03A3" w:rsidRDefault="00EB03A3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 Обеспечивать работников материалами, инструментами,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  <w:p w:rsidR="00EB03A3" w:rsidRDefault="00EB03A3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 </w:t>
            </w:r>
          </w:p>
        </w:tc>
      </w:tr>
    </w:tbl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DE" w:rsidRDefault="00833452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p w:rsidR="00CD6814" w:rsidRPr="004348BF" w:rsidRDefault="00CD6814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E0970" w:rsidRPr="007E0970" w:rsidTr="007E0970">
        <w:tc>
          <w:tcPr>
            <w:tcW w:w="7338" w:type="dxa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3632186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E0970" w:rsidRPr="007E0970" w:rsidTr="007E097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7E0970" w:rsidRPr="007E0970" w:rsidTr="007E097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Соблюдающий</w:t>
            </w:r>
            <w:proofErr w:type="gramEnd"/>
            <w:r w:rsidRPr="0095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D703CF" w:rsidRPr="007E0970" w:rsidTr="005B3D57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3CF" w:rsidRPr="007E0970" w:rsidRDefault="00D703CF" w:rsidP="00D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D703CF" w:rsidRPr="007E0970" w:rsidRDefault="00D703CF" w:rsidP="00D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ключевыми работодателями (при наличии)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D703CF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трудовые функции в сфере экономики и управления: эффективно взаимодействующий с членами команды и сотрудничающий с другими людьми, осознанно выполняющий  профессиональные требования, ответственный, пунктуальный, дисциплинированный, трудолюбивый</w:t>
            </w:r>
            <w:r w:rsidR="000A6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ЛР16</w:t>
            </w:r>
          </w:p>
        </w:tc>
      </w:tr>
      <w:tr w:rsidR="000A6118" w:rsidRPr="007E0970" w:rsidTr="005B3D57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118" w:rsidRPr="007E0970" w:rsidRDefault="000A6118" w:rsidP="000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A6118" w:rsidRPr="007E0970" w:rsidRDefault="000A6118" w:rsidP="000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субъектами образовательного процесса (при наличии)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0A6118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выполнению профессиональной деятельности в нестандартной (внештатной) ситуации. Проявляющий упорство и настойчивость в достижении цели, прикладывающий максимум усилий для её достижения, в том числе при столкновении с трудностями. Конкурентоспособный и готовый реализовать свой потенциал в условиях современного общества в деятельности по избранному профильному направлению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ЛР17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0A6118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цифровой среде использовать различные цифровые средства, позволяющие во взаимодействии с другими людьми достигать поставленных целей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7E0970" w:rsidRPr="007E0970" w:rsidTr="007E0970">
        <w:tc>
          <w:tcPr>
            <w:tcW w:w="9464" w:type="dxa"/>
            <w:gridSpan w:val="2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E0970" w:rsidRPr="007E0970" w:rsidRDefault="004D2416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учетом нозологии (для лиц с нарушением слуха –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0970" w:rsidRPr="007E0970" w:rsidTr="007E0970">
        <w:tc>
          <w:tcPr>
            <w:tcW w:w="7338" w:type="dxa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пособный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  <w:proofErr w:type="gramEnd"/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Pr="007E0970" w:rsidRDefault="00310636" w:rsidP="0031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(для лиц с соматическими заболеваниями – </w:t>
            </w:r>
            <w:proofErr w:type="spellStart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ЛРс</w:t>
            </w:r>
            <w:proofErr w:type="spellEnd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социальной адаптации и интеграции в обществе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0636">
        <w:trPr>
          <w:trHeight w:val="555"/>
        </w:trPr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 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(для лиц с нарушением зрения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ЛРз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ЛРз3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(для лиц с нарушением опорно-двигательного аппарата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ладеющий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4F4B25" w:rsidRPr="007E0970" w:rsidTr="00316DF7">
        <w:tc>
          <w:tcPr>
            <w:tcW w:w="9464" w:type="dxa"/>
            <w:gridSpan w:val="2"/>
          </w:tcPr>
          <w:p w:rsidR="004F4B25" w:rsidRPr="004F4B25" w:rsidRDefault="004F4B25" w:rsidP="004F4B2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 с учетом нозологии 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(для лиц с нарушением интеллектуального развития и расстройством аутистического спектр</w:t>
            </w:r>
            <w:proofErr w:type="gram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а–</w:t>
            </w:r>
            <w:proofErr w:type="gram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ЛРм</w:t>
            </w:r>
            <w:proofErr w:type="spell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эмоциональному и коммуникативному взаимодействию  с окружающими 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расширение контактов с обычно развивающимися сверстниками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bookmarkEnd w:id="2"/>
    </w:tbl>
    <w:p w:rsidR="00CD6814" w:rsidRDefault="00CD6814" w:rsidP="009815CB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3E58A4" w:rsidRDefault="003E58A4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образовательног</w:t>
      </w:r>
      <w:r w:rsidR="007A7996">
        <w:rPr>
          <w:sz w:val="28"/>
          <w:szCs w:val="28"/>
        </w:rPr>
        <w:t>о процесса при реализации АППКРС</w:t>
      </w:r>
      <w:r>
        <w:rPr>
          <w:sz w:val="28"/>
          <w:szCs w:val="28"/>
        </w:rPr>
        <w:t xml:space="preserve"> регламентируется учебным планом, календарным учебным графиком, рабочими программами дисциплин (модулей) оценочными и методическими материалами, программой ГИА, а также иными компонентами, обеспечивающими воспитание и обучение обучающихся.</w:t>
      </w:r>
    </w:p>
    <w:p w:rsidR="003E58A4" w:rsidRDefault="00F50188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на освоение образовательной программы представлен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826D9" w:rsidTr="008826D9">
        <w:tc>
          <w:tcPr>
            <w:tcW w:w="675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Наименование разделов</w:t>
            </w:r>
          </w:p>
        </w:tc>
        <w:tc>
          <w:tcPr>
            <w:tcW w:w="1914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Обязательная часть</w:t>
            </w:r>
          </w:p>
        </w:tc>
        <w:tc>
          <w:tcPr>
            <w:tcW w:w="1914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Вариативная часть</w:t>
            </w:r>
          </w:p>
        </w:tc>
        <w:tc>
          <w:tcPr>
            <w:tcW w:w="1915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Всего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Общеобразовательный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1476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1476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Социально-гуманитарный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156</w:t>
            </w:r>
          </w:p>
        </w:tc>
        <w:tc>
          <w:tcPr>
            <w:tcW w:w="1914" w:type="dxa"/>
            <w:vAlign w:val="center"/>
          </w:tcPr>
          <w:p w:rsidR="008826D9" w:rsidRPr="008826D9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106</w:t>
            </w:r>
          </w:p>
        </w:tc>
        <w:tc>
          <w:tcPr>
            <w:tcW w:w="1915" w:type="dxa"/>
            <w:vAlign w:val="center"/>
          </w:tcPr>
          <w:p w:rsidR="008826D9" w:rsidRPr="008826D9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262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Адаптационный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4" w:type="dxa"/>
            <w:vAlign w:val="center"/>
          </w:tcPr>
          <w:p w:rsidR="008826D9" w:rsidRPr="008826D9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32</w:t>
            </w:r>
          </w:p>
        </w:tc>
        <w:tc>
          <w:tcPr>
            <w:tcW w:w="1915" w:type="dxa"/>
            <w:vAlign w:val="center"/>
          </w:tcPr>
          <w:p w:rsidR="008826D9" w:rsidRPr="008826D9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32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 xml:space="preserve">4. 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 xml:space="preserve">Общепрофессиональный </w:t>
            </w:r>
            <w:r>
              <w:lastRenderedPageBreak/>
              <w:t>цикл</w:t>
            </w:r>
          </w:p>
        </w:tc>
        <w:tc>
          <w:tcPr>
            <w:tcW w:w="1914" w:type="dxa"/>
            <w:vAlign w:val="center"/>
          </w:tcPr>
          <w:p w:rsidR="008826D9" w:rsidRPr="008826D9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lastRenderedPageBreak/>
              <w:t>160</w:t>
            </w:r>
          </w:p>
        </w:tc>
        <w:tc>
          <w:tcPr>
            <w:tcW w:w="1914" w:type="dxa"/>
            <w:vAlign w:val="center"/>
          </w:tcPr>
          <w:p w:rsidR="008826D9" w:rsidRPr="008826D9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84</w:t>
            </w:r>
          </w:p>
        </w:tc>
        <w:tc>
          <w:tcPr>
            <w:tcW w:w="1915" w:type="dxa"/>
            <w:vAlign w:val="center"/>
          </w:tcPr>
          <w:p w:rsidR="008826D9" w:rsidRPr="008826D9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244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lastRenderedPageBreak/>
              <w:t>5.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Профессиональный цикл</w:t>
            </w:r>
          </w:p>
        </w:tc>
        <w:tc>
          <w:tcPr>
            <w:tcW w:w="1914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540</w:t>
            </w:r>
          </w:p>
        </w:tc>
        <w:tc>
          <w:tcPr>
            <w:tcW w:w="1914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362</w:t>
            </w:r>
          </w:p>
        </w:tc>
        <w:tc>
          <w:tcPr>
            <w:tcW w:w="1915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902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6.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Государственная итоговая аттестация</w:t>
            </w:r>
          </w:p>
        </w:tc>
        <w:tc>
          <w:tcPr>
            <w:tcW w:w="1914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36</w:t>
            </w:r>
          </w:p>
        </w:tc>
        <w:tc>
          <w:tcPr>
            <w:tcW w:w="1914" w:type="dxa"/>
            <w:vAlign w:val="center"/>
          </w:tcPr>
          <w:p w:rsidR="00ED7F96" w:rsidRDefault="0000257C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36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7.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Итого</w:t>
            </w:r>
          </w:p>
        </w:tc>
        <w:tc>
          <w:tcPr>
            <w:tcW w:w="1914" w:type="dxa"/>
            <w:vAlign w:val="center"/>
          </w:tcPr>
          <w:p w:rsidR="00ED7F96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2368</w:t>
            </w:r>
          </w:p>
        </w:tc>
        <w:tc>
          <w:tcPr>
            <w:tcW w:w="1914" w:type="dxa"/>
            <w:vAlign w:val="center"/>
          </w:tcPr>
          <w:p w:rsidR="00ED7F96" w:rsidRDefault="00C64CBD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584</w:t>
            </w:r>
          </w:p>
        </w:tc>
        <w:tc>
          <w:tcPr>
            <w:tcW w:w="1915" w:type="dxa"/>
            <w:vAlign w:val="center"/>
          </w:tcPr>
          <w:p w:rsidR="00ED7F96" w:rsidRDefault="00BD7554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2952</w:t>
            </w:r>
          </w:p>
        </w:tc>
      </w:tr>
    </w:tbl>
    <w:p w:rsidR="008826D9" w:rsidRDefault="008826D9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0A3941" w:rsidRDefault="000A3941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Pr="00E34615">
        <w:rPr>
          <w:sz w:val="28"/>
          <w:szCs w:val="28"/>
        </w:rPr>
        <w:t>р</w:t>
      </w:r>
      <w:r w:rsidR="007A7996">
        <w:rPr>
          <w:sz w:val="28"/>
          <w:szCs w:val="28"/>
        </w:rPr>
        <w:t>ограмма подготовки  квалифицированных рабочих, служащих по профессии 35.01.19 Мастер садово-паркового и ландшафтного строительства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структуру:</w:t>
      </w:r>
    </w:p>
    <w:p w:rsidR="00CD6814" w:rsidRPr="000A3941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предметов, дисциплин, МДК, профессиональных модулей, практик</w:t>
            </w:r>
          </w:p>
        </w:tc>
      </w:tr>
      <w:tr w:rsidR="007A7996" w:rsidRPr="007A7996" w:rsidTr="00FA5705">
        <w:tc>
          <w:tcPr>
            <w:tcW w:w="9571" w:type="dxa"/>
            <w:gridSpan w:val="2"/>
          </w:tcPr>
          <w:p w:rsidR="007A7996" w:rsidRPr="007A7996" w:rsidRDefault="007A7996" w:rsidP="007A7996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БУД.00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Базовые учебные дисциплины</w:t>
            </w:r>
          </w:p>
        </w:tc>
      </w:tr>
      <w:tr w:rsidR="007A7996" w:rsidRPr="007A7996" w:rsidTr="00FA5705">
        <w:trPr>
          <w:trHeight w:val="19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БУД.01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БУД.02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БУД.03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БУД.04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7A7996" w:rsidRPr="007A7996" w:rsidTr="00FA5705">
        <w:trPr>
          <w:trHeight w:val="277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БУД.05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БУД.06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БУД.07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БУД.08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БУД.09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БУД.10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7996" w:rsidRPr="007A7996" w:rsidTr="00FA5705">
        <w:trPr>
          <w:trHeight w:val="270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БУД.11 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A7996" w:rsidRPr="007A7996" w:rsidTr="00FA5705">
        <w:trPr>
          <w:trHeight w:val="255"/>
        </w:trPr>
        <w:tc>
          <w:tcPr>
            <w:tcW w:w="1764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БУД.12</w:t>
            </w:r>
          </w:p>
        </w:tc>
        <w:tc>
          <w:tcPr>
            <w:tcW w:w="7807" w:type="dxa"/>
            <w:hideMark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БУД.13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</w:t>
            </w:r>
            <w:proofErr w:type="gramStart"/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СГ.00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 цикл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СГ.02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СГ.04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СГ.05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СГ.06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почвоведения, земледелия и агрохимии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строительного дела и материалы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садово-паркового искусства</w:t>
            </w:r>
          </w:p>
        </w:tc>
      </w:tr>
      <w:tr w:rsidR="007A7996" w:rsidRPr="007A7996" w:rsidTr="00FA5705">
        <w:tc>
          <w:tcPr>
            <w:tcW w:w="1764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подготовительных работ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территориях.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 01.01 Подготовительные работы  и работы основного профиля по </w:t>
            </w:r>
            <w:r w:rsidRPr="007A7996">
              <w:rPr>
                <w:rFonts w:ascii="Times New Roman" w:hAnsi="Times New Roman" w:cs="Times New Roman"/>
              </w:rPr>
              <w:lastRenderedPageBreak/>
              <w:t>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996">
              <w:rPr>
                <w:rFonts w:ascii="Times New Roman" w:hAnsi="Times New Roman" w:cs="Times New Roman"/>
                <w:b/>
              </w:rPr>
              <w:t xml:space="preserve">ПМ.02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 02.01 Координация деятельности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996">
              <w:rPr>
                <w:rFonts w:ascii="Times New Roman" w:hAnsi="Times New Roman" w:cs="Times New Roman"/>
                <w:b/>
              </w:rPr>
              <w:t xml:space="preserve">ПМ.03  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МДК.03.01 Технология выращивания цветочно-декоративных культур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МДК.03.02  Технология выращивания древесно-кустарниковых культур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МДК.03.03 Основы зеленого строительства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996">
              <w:rPr>
                <w:rFonts w:ascii="Times New Roman" w:hAnsi="Times New Roman" w:cs="Times New Roman"/>
                <w:b/>
              </w:rPr>
      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МДК.04.01. Основы организации деятельности работников бригад при выполнении работ различных уровней сложности 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  <w:vAlign w:val="center"/>
          </w:tcPr>
          <w:p w:rsidR="007A7996" w:rsidRPr="007A7996" w:rsidRDefault="007A7996" w:rsidP="007A7996">
            <w:pPr>
              <w:jc w:val="both"/>
              <w:rPr>
                <w:rFonts w:ascii="Times New Roman" w:hAnsi="Times New Roman" w:cs="Times New Roman"/>
              </w:rPr>
            </w:pPr>
            <w:r w:rsidRPr="007A7996">
              <w:rPr>
                <w:rFonts w:ascii="Times New Roman" w:hAnsi="Times New Roman" w:cs="Times New Roman"/>
              </w:rPr>
              <w:t xml:space="preserve">МДК 04.02 Охрана труда работников бригад при выполнении работ различных уровней сложности 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996" w:rsidRPr="007A7996" w:rsidTr="00FA5705">
        <w:tc>
          <w:tcPr>
            <w:tcW w:w="1764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7" w:type="dxa"/>
          </w:tcPr>
          <w:p w:rsidR="007A7996" w:rsidRPr="007A7996" w:rsidRDefault="007A7996" w:rsidP="007A799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9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D6814" w:rsidRDefault="00CD6814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</w:t>
      </w:r>
      <w:r w:rsidR="007A79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АППКРС по профессии 35.01.19 Мастер садово-паркового и ландшафтного строительства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календарном учебном графике указывается посл</w:t>
      </w:r>
      <w:r w:rsidR="007A7996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едовательность реализации АППКРС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A7996">
        <w:rPr>
          <w:rFonts w:ascii="Times New Roman" w:eastAsia="Times New Roman" w:hAnsi="Times New Roman" w:cs="Times New Roman"/>
          <w:bCs/>
          <w:sz w:val="28"/>
          <w:szCs w:val="28"/>
        </w:rPr>
        <w:t>о профессии 35.01.19 Мастер садово-паркового и ландшафтного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</w:p>
    <w:p w:rsidR="00F018AD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D52206" w:rsidTr="00D56DD6">
        <w:tc>
          <w:tcPr>
            <w:tcW w:w="3936" w:type="dxa"/>
          </w:tcPr>
          <w:p w:rsidR="00BB025E" w:rsidRPr="00E4627B" w:rsidRDefault="00632180" w:rsidP="00E462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E4627B" w:rsidRDefault="00632180" w:rsidP="00E462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E4627B" w:rsidRDefault="00BB025E" w:rsidP="00E462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русского языка и литературы </w:t>
            </w:r>
          </w:p>
          <w:p w:rsidR="00BB025E" w:rsidRPr="00E4627B" w:rsidRDefault="00BB025E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1.Доска напольная-1шт.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2.Интерактивная 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Trace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board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TB-6100 B-1шт.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LaserjetРго400м425dn-1шт.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Acer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proiector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 1276-1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PC -Office\ C2Duo\2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Gd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\250Gd\DVD-1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6.Сплит система  ERISSON-1шт.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7.Стойка для видеопроектора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хром-дерево)-1шт.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8.Стол – тумба-3шт.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9.Стол Лира-1шт.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10.Антенна телевизионная комнатная OFA SV 101042380-1шт.11.Колонки SVEN SPS-606 101042151-1шт.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12.Лупа с подсветкой 800000000768-1шт.13.Маркерная доска 101042139-1шт. 14.Подставка под проектор-1шт. 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15.Стол учен Конкурент -15шт.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16. Стул   учен.-29 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  <w:p w:rsidR="00BB025E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 Стул ИЗО -1шт. 19.</w:t>
            </w:r>
            <w:proofErr w:type="gramStart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/у -3шт</w:t>
            </w:r>
          </w:p>
        </w:tc>
      </w:tr>
      <w:tr w:rsidR="00D51C21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истории и обществознания </w:t>
            </w:r>
          </w:p>
          <w:p w:rsidR="00D51C21" w:rsidRPr="00E4627B" w:rsidRDefault="00D51C21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Встроенный шкаф 2430*1090*500-1шт.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2.Встроенный шкаф 2470*1050*500-1шт.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3.Инверторная спли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4.Комплекс ПЭВМ-системный блок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  .манипуляторы. OSWIN-1шт.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5.Настенный экран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Lumien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Master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Picture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203*203 смкреп.+штанга+площ+кабель-1шт.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6.Принтер  МФУ НР Laser-1шт.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Optima DLP 1024*768 2800 ANSI-1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8.Стол-1шт.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9.Стол Лира-1шт.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10.Телевизор  плазменный-1шт.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11.Антенна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телевизионнаякомнатная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Novex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NaN-101 -1шт.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12.Лупа с подсветкой 800000000768-1шт.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13.Витрина б/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музей  -2шт.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б/у-1шт.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15.Стол учен Конкурент -14шт.</w:t>
            </w:r>
          </w:p>
          <w:p w:rsidR="00D51C21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 Стул   учен.-23шт. 17.Стул ИЗО -1шт.</w:t>
            </w:r>
          </w:p>
        </w:tc>
      </w:tr>
      <w:tr w:rsidR="00D51C21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математики</w:t>
            </w:r>
          </w:p>
          <w:p w:rsidR="00D51C21" w:rsidRPr="00E4627B" w:rsidRDefault="00D51C21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2470*1270*500-1шт.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2470*1320*500-1шт.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3.Много функциональное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Pro400MFP-1шт.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4.Мультимедипроектор 2800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NSI 6000ч лампа-1шт.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5.Настенный экран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203*203 смкреп.+штанга+площ+кабель-1шт.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6.Рабочее место преподавателя 2,4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VGA/Sound-1шт.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7.Стол Лира-1шт.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 Часы  б/у 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9. 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10. Стол учен Конкурент-13шт.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 Стул   уче-26шт.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 Стул ИЗО-1шт.</w:t>
            </w:r>
          </w:p>
          <w:p w:rsidR="00D51C21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proofErr w:type="gramStart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/у -1шт..</w:t>
            </w:r>
          </w:p>
        </w:tc>
      </w:tr>
      <w:tr w:rsidR="00275E2F" w:rsidTr="00D56DD6">
        <w:tc>
          <w:tcPr>
            <w:tcW w:w="3936" w:type="dxa"/>
          </w:tcPr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Спортивный зал, зал ЛФК</w:t>
            </w:r>
          </w:p>
          <w:p w:rsidR="00275E2F" w:rsidRPr="00E4627B" w:rsidRDefault="00275E2F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 Стол  для н / тениса-1шт.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2.Тенисный стол-1шт.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3.лыжи беговые-2пары 4.Комплекс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(турник-брусья-пресс) белый 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5.Лыжные ботинки -1пара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6.Лыжные палки -3 пары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.Набор для тенниса  -10шт.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5.Связки для лыж -1комплект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6.Сетка баскетбольная -2шт.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Бильярд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8.Вешалка стойка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9.Гантели разбор 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10.Игра Дартс-1шт. 11.Мат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-5шт.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12.Мяч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Mikasa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MVA310L -2шт.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13.Мяч волейбольный -10шт.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14.Скакалка гимнастическая -6шт.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15.Столб/у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16.Стол б/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тениса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-1шт.17.Шкаф б/у -3шт.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18.Штанга 30 кг -1шт.19.Велотренажер-1шт.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Велоэллипсоид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Performance E1250G-2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21.Встроенный шкаф 2380*1040*500-1шт.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22.Встроенный шкаф 2380*1700*500-1шт.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23.Дорожка беговая электрическая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Larsen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Newtone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E1500a-1шт.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24.Магнитола с СД плеером LG SB-74-1шт.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25.Много функциональное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Pro400MFP-1шт.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26.Сплит система  ERISSON-2шт.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27.Тренажер силовой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Brumer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Gym2 IRHGO802-1шт.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28.Тренажер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" powep"-1шт.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29.Тренажор cadett-1шт.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30.Ученическое рабочее место в составе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блокWin8(64bir)+MSOt2013. Монитор-1шт.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31.Гребля гидравлическая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Brumer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Rower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R1/TF403-B1 -1шт.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32.Комплекс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(турник-брусья-пресс) белый 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33.Флешка Т4GJFV30-1шт.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34.Гантели -18шт.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35.Доска для пресса-1шт.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36.Доска шахматная -2шт.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37.Зеркало б/у-10шт. 38.Коврик для тренажера 195*95*0,5 -1шт.39.Мяч гандбол-2шт. 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40.Мяч гимнастический голубой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41.Мяч для художественной гимнастики розовый-4шт.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42.Мяч для художественной гимнастики розовый металлик -2шт.43.Мяч для художественной гимнастики синий-1шт.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44.Мяч для художественной гимнастики синий металлик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45.Обруч спор -10шт.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46.Палки гим-10шт. 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47.Полка для обуви  б/у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48.Секундомер электронный TORRES 001 -1шт.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Стол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-3шт.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Стол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2-х тум-1шт.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51.Стол б/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тениса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52.Стул См-7 -10шт.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53.Стул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Тизиона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V17св. оранж.-2шт.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/у-4шт.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55.Стул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-10шт.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56.Тренажер стенка -2шт.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57.Ширма б/у-1шт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/у-1шт. 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59.Эспандер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лыжника 3,6м четырехрядный -3шт.</w:t>
            </w:r>
          </w:p>
          <w:p w:rsidR="00FA5705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60. Имитатор ходьбы «ИМИТРОН» - 1 шт.</w:t>
            </w:r>
          </w:p>
          <w:p w:rsidR="00275E2F" w:rsidRPr="00E4627B" w:rsidRDefault="00FA5705" w:rsidP="00E46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61. Тренажер в виде параллельных брусьев.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5E2F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Кабинет общеобразовательных дисциплин </w:t>
            </w:r>
          </w:p>
          <w:p w:rsidR="00275E2F" w:rsidRPr="00E4627B" w:rsidRDefault="00275E2F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 Доска  учебная ДА-32 /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трехэлементная-1шт.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2.Инверторная спли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3.Мульт раб место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-я комп(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блок .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клав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нФунУс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принтор.Проек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.экран)-1шт.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4.Настенный экран Economу-11шт.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5.Стол учен-2шт.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6.Стол учен 1-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тум-бов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1200*600*750)-1шт.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7.. Чайник электрический тефаль-1шт.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Стол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Стол учен.-11шт.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10. Стул ИЗО -1шт.</w:t>
            </w:r>
          </w:p>
          <w:p w:rsidR="00275E2F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Стул ученический нерегулируемый-20шт</w:t>
            </w:r>
            <w:proofErr w:type="gramStart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физики, химии, биологии </w:t>
            </w:r>
          </w:p>
          <w:p w:rsidR="00D51C21" w:rsidRPr="00E4627B" w:rsidRDefault="00D51C21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Комплекс ПЭВМ-системный блок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 манипуляторы. OSWIN-1шт.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LaserjetРго400м425dn-1шт.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3.Настенный экран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Lumien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Master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Picture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203*203 смкреп.+штанга+площ+кабель-1шт.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4.Проектор ViewSonic-1щт.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5.СВЧ LG MS-2068 ZL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микроволновка )-1шт.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6.Сплит система  ERISSON-1шт.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7.Стол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химический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керомогранит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1200*600*900 с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комплектацией-1шт.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8.Стол Лира-1шт.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9.Холодильник АТЛАНТ-1шт.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10.Шкаф встроенный-3шт.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11.Шкаф вытяжной ШМЛ-1шт.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12.Шкаф для химических реактивов с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дверцами 600*400* 1800-1шт.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Лупа с подсветкой 800000000768-1шт.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Микроскоп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Микромед</w:t>
            </w:r>
            <w:proofErr w:type="spellEnd"/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-12 -15шт.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15.Амперметры лабораторные -8шт.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16.Весы-3шт.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17.Вольтметры лабораторные -12шт.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18.Гальвонометр демон 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19.Дифракционные решетки -6шт.</w:t>
            </w:r>
          </w:p>
          <w:p w:rsid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б/у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21.Зеркала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-2шт.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22.Источник тока  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23.Калориметры-15шт. 24.Камертон 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25.Катушки для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26.Катушки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трансф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-2шт.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27.Колонки б/у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28.Магазин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-4шт.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29.Манометры  -2шт.30.Мет шарики  -5шт.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31.Модель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броун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-2шт.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32.Набор тел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плотности -6шт.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33.Пост магниты 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34.Разновесы-5шт.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35.Реостаты-4шт.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36.Спектроскопы 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 -3шт.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38.Стол б/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большой для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39.Стол учен Конкурент -11шт.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 Стул   учен.-28шт.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41.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/у-13шт.</w:t>
            </w:r>
          </w:p>
          <w:p w:rsid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42.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 ком-2шт.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 Стул ИЗО-1шт.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44.Султаны -2шт.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45.Термометры  -3шт.46.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 -6шт.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/у встроенный-1шт.  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48.Штативы -6шт.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49.Эбонитовые палочки -6шт.</w:t>
            </w:r>
          </w:p>
          <w:p w:rsidR="00D51C21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50.Электроскопы  -2шт.</w:t>
            </w: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8D342D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географии  </w:t>
            </w:r>
          </w:p>
          <w:p w:rsidR="008D342D" w:rsidRPr="00E4627B" w:rsidRDefault="008D342D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 Встроенный шкаф 2600*1650*450-1шт.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шкаф2450*1460*500-1шт.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) LaserjetРго400м425dn-1шт.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4.Настенный экран Economу-1шт.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5.Персональный компьютер HP 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Bundie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MT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i3-3240.4GB RCЗ-10600(1*4)-1шт.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1276-1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8.Стол Лира-1шт.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Лупа с подсветкой -1шт.</w:t>
            </w:r>
          </w:p>
          <w:p w:rsid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 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б/у-1шт. 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11.Колонки деревянные AC SPS-609 . черные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12.Стол ученич-11шт.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 Стул   учен.-22шт.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14. Стул ИЗО -1шт.</w:t>
            </w:r>
          </w:p>
          <w:p w:rsidR="00A94FB1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</w:tc>
      </w:tr>
      <w:tr w:rsidR="00D51C21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языка </w:t>
            </w:r>
          </w:p>
          <w:p w:rsidR="00D51C21" w:rsidRPr="00E4627B" w:rsidRDefault="00D51C21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 Встроенный шкаф 2450*1950*500-1шт.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2.Инверторная спли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) LaserjetРго400м425dn-1шт.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4.Настенный экран Economу-1шт.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5.Проектор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proiector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x 1276-1шт.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6.Стол Лира-1шт.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7.Ученическое рабочее место в составе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истемный блокWin8(64bir)+MSOt2013. Монитор-1шт.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 Колонки дере</w:t>
            </w:r>
            <w:r w:rsidR="00E4627B">
              <w:rPr>
                <w:rFonts w:ascii="Times New Roman" w:hAnsi="Times New Roman" w:cs="Times New Roman"/>
                <w:sz w:val="24"/>
                <w:szCs w:val="24"/>
              </w:rPr>
              <w:t>вянные AC SPS-609 . черные-1шт.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Столб/у -14шт.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10.Стул   учен.-22шт. 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10.Стул черный-1шт. 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11. Стул ИЗО-1шт. </w:t>
            </w:r>
          </w:p>
          <w:p w:rsidR="00D51C21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</w:tc>
      </w:tr>
      <w:tr w:rsidR="00D51C21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  <w:p w:rsidR="00D51C21" w:rsidRPr="00E4627B" w:rsidRDefault="00D51C21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1. Кабель UTP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5e/ 4 пары-1шт.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2.Много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) LaserjetРго400м425dn-1шт.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3.Переплетный станок на 500 стр-1шт.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4.Проектор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PLC-  XU48 SANYO PLC-XU48-1шт.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5.Системный блок PC 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\ C2Duo\2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\250Gd\DVD-13шт.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Exclusive 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InteI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 2 Duo\2gd-1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Perf/1650 PHOTO-1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8.Сплит система  ERISSON-2шт.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9.Стойка для видеопроектора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хром-дерево)-1шт.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10.Стол компьютерный левый-8шт.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 компьютерный правый-8шт.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12.Стол преподавателя-1шт.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13.Стол серверный-1шт.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14.Стул офисный серый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прочности- 17 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15.Увлажнитель воздуха-1шт.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16.Цифровая камера 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PowerShot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A 650 IS silver-1шт.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17.Шкаф встроенный-1шт.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18.Электронная активная  доска-1шт.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19.Колонки SVEN SPS-606 -1шт.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20.Комму</w:t>
            </w:r>
            <w:r w:rsidR="00E4627B">
              <w:rPr>
                <w:rFonts w:ascii="Times New Roman" w:hAnsi="Times New Roman" w:cs="Times New Roman"/>
                <w:sz w:val="24"/>
                <w:szCs w:val="24"/>
              </w:rPr>
              <w:t xml:space="preserve">татор </w:t>
            </w:r>
            <w:proofErr w:type="gramStart"/>
            <w:r w:rsidR="00E4627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E4627B">
              <w:rPr>
                <w:rFonts w:ascii="Times New Roman" w:hAnsi="Times New Roman" w:cs="Times New Roman"/>
                <w:sz w:val="24"/>
                <w:szCs w:val="24"/>
              </w:rPr>
              <w:t>-LINK TL-SF10240 -1шт.</w:t>
            </w:r>
            <w:r w:rsid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21.Маркерная доска -1шт.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22.Стол ученич-6шт.</w:t>
            </w:r>
          </w:p>
          <w:p w:rsidR="00D51C21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23. Стул   учен.-14шт.</w:t>
            </w:r>
          </w:p>
        </w:tc>
      </w:tr>
      <w:tr w:rsidR="00FA5705" w:rsidTr="00D56DD6">
        <w:tc>
          <w:tcPr>
            <w:tcW w:w="3936" w:type="dxa"/>
          </w:tcPr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Кабинет социально-гуманитарных дисциплин 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1.Автоматизированное рабочее место преподавателя-1шт.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2.Доска  учебная ДА-32 /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трехэлементная-1шт.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3.Инверторная спли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функцио-нальное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Pro400MFP-1шт.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5.Мультимедипроектор 2800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NSI 6000ч лампа-1шт.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6.Настенный экран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203*203 смкреп.+штанга+площ+кабель-1шт.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7.Стол учен 1-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тум-бов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(1200*600*750)-2шт.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8.Шкаф  для </w:t>
            </w:r>
            <w:proofErr w:type="spellStart"/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посо-бий</w:t>
            </w:r>
            <w:proofErr w:type="spellEnd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встроенный  2300*1500*600-2шт.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9. Стол учен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Конку-рент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-10шт.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10. Стул ИЗО -1шт.</w:t>
            </w:r>
          </w:p>
          <w:p w:rsidR="00FA5705" w:rsidRPr="00E4627B" w:rsidRDefault="00FA5705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 Стул ученический нерегулируе-мый-20шт.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 Стулья </w:t>
            </w:r>
            <w:proofErr w:type="gramStart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</w:t>
            </w:r>
            <w:proofErr w:type="gramEnd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дер </w:t>
            </w:r>
            <w:proofErr w:type="spellStart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</w:t>
            </w:r>
            <w:proofErr w:type="spellEnd"/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-1шт.</w:t>
            </w:r>
            <w:r w:rsidRPr="00E46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FA5705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FA5705" w:rsidRPr="00E4627B" w:rsidRDefault="00FA5705" w:rsidP="00E46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2600*1650*450-1шт.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2450*1460*500-1шт.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3.Много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принтер +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сканер+копир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) LaserjetРго400м425dn-1шт.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4.Настенный экран Economу-1шт.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5.Персональный компьютер HP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Bundie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MT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i3-3240.4GB RCЗ-10600(1*4)-1шт.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1276-1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8.Стол Лира-1шт.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9. Лупа с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подсвет-кой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 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б/у-1шт. 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11.Колонки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дере-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вянные</w:t>
            </w:r>
            <w:proofErr w:type="spellEnd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AC SPS-609 . черные 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12.Стол ученич-11шт.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 Стул   учен.-22шт.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14. Стул ИЗО 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16. Тренажер-манекен взрослого пострадавшего для отработки приемов сердечно-легочной реанимации – 1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17. Набор имитаторов травм, повреждений – 1 шт.</w:t>
            </w:r>
          </w:p>
          <w:p w:rsidR="00FA5705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18. Тренажер торс поперхнувшегося человека – 1 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адаптационных дисциплин 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ботаники 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почвоведения, земледелия и агрохимии 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строительного дела и материалов 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основ садово-паркового искусства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Кабинет основ геодезии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1.Встроенный шкаф 2380*1530*500-1шт.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2450*1650*470-1шт.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3.Встроенный шкаф 2450*710*470-1шт.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4.Доска электронная "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экран-1шт.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5.Маркерная доска с пятью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 поверхностями-1шт.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6.Мультимедийный проектор XLIDNT-1шт.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7.Сплит система  ERISSON-2шт.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8.Учен место в составе системный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НР лазер про 400+картридж-1шт.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9. Колонки б/у-2шт.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10.Програм метод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занят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м(+ диски + метод рекомендации по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)-1шт.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11.Столб/у-19 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 ком-27шт.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1.Встроенный шкаф 2400*1540*550-1шт.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2.Встроенный шкаф 2400*1570*550-1шт.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3.Настенный экран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E4627B" w:rsidRPr="00760B01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76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76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proiector</w:t>
            </w:r>
            <w:proofErr w:type="spellEnd"/>
            <w:r w:rsidRPr="0076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0B01">
              <w:rPr>
                <w:rFonts w:ascii="Times New Roman" w:hAnsi="Times New Roman" w:cs="Times New Roman"/>
                <w:sz w:val="24"/>
                <w:szCs w:val="24"/>
              </w:rPr>
              <w:t xml:space="preserve"> 1273-1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6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5.Сплит система  ERISSON-1шт.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6.Стол Лира-1шт.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в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блокWin8(64bir)+MSOt2013.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монитор+МФУ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8.Лупа с подсветкой 800000000768-1шт.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9. Доска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б/у -1шт.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10. Полка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 стола  -4шт.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11. Стол учен Конкурент-10шт.</w:t>
            </w: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Стул б</w:t>
            </w:r>
            <w:proofErr w:type="gram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/у -20шт.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13. Стул ИЗО-1шт.</w:t>
            </w:r>
          </w:p>
        </w:tc>
      </w:tr>
      <w:tr w:rsidR="00E4627B" w:rsidTr="00D56DD6">
        <w:tc>
          <w:tcPr>
            <w:tcW w:w="3936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участок площадью 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 xml:space="preserve">1216 </w:t>
            </w:r>
            <w:proofErr w:type="spellStart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обработки почвы (лопаты – штыковые и совковые, грабли – веерные и садовые, мотыги);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инвентарь для полива растений (шланг, лейки, ведра, опрыскиватель);</w:t>
            </w:r>
          </w:p>
          <w:p w:rsidR="00E4627B" w:rsidRPr="00E4627B" w:rsidRDefault="00E4627B" w:rsidP="00E4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ухода за растениями (секатор, ножницы универсальные, садовые пилы, рыхлители)</w:t>
            </w:r>
          </w:p>
        </w:tc>
      </w:tr>
    </w:tbl>
    <w:p w:rsidR="00CD6814" w:rsidRDefault="00CD6814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5E" w:rsidRPr="009A71D2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71D2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146651" w:rsidRPr="009A71D2" w:rsidRDefault="009A71D2" w:rsidP="001466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1D2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реализуется на Учебном участке площадью 1216 </w:t>
      </w:r>
      <w:proofErr w:type="spellStart"/>
      <w:r w:rsidRPr="009A71D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A7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C70" w:rsidRPr="009A71D2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 w:rsidRPr="009A71D2">
        <w:rPr>
          <w:rFonts w:ascii="Times New Roman" w:hAnsi="Times New Roman" w:cs="Times New Roman"/>
          <w:sz w:val="28"/>
          <w:szCs w:val="28"/>
        </w:rPr>
        <w:t>.</w:t>
      </w:r>
    </w:p>
    <w:p w:rsidR="00FD3AC4" w:rsidRPr="00146651" w:rsidRDefault="00FD3AC4" w:rsidP="001466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="00146651">
        <w:rPr>
          <w:rFonts w:ascii="Times New Roman" w:hAnsi="Times New Roman" w:cs="Times New Roman"/>
          <w:sz w:val="28"/>
          <w:szCs w:val="28"/>
        </w:rPr>
        <w:t xml:space="preserve">ная практика реализуется </w:t>
      </w:r>
      <w:r w:rsidR="00146651" w:rsidRPr="00146651">
        <w:rPr>
          <w:rFonts w:ascii="Times New Roman" w:hAnsi="Times New Roman" w:cs="Times New Roman"/>
          <w:sz w:val="28"/>
          <w:szCs w:val="28"/>
        </w:rPr>
        <w:t xml:space="preserve">в </w:t>
      </w:r>
      <w:r w:rsidR="00146651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="00146651" w:rsidRPr="00146651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озеленение» МО «город Оренбург»</w:t>
      </w:r>
      <w:r w:rsidR="00146651">
        <w:rPr>
          <w:rFonts w:ascii="Times New Roman" w:hAnsi="Times New Roman" w:cs="Times New Roman"/>
          <w:sz w:val="28"/>
          <w:szCs w:val="28"/>
        </w:rPr>
        <w:t>. Оборудование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FD3AC4" w:rsidRDefault="00FD3AC4" w:rsidP="00850D4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25E" w:rsidRDefault="00BB025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6651">
        <w:rPr>
          <w:rFonts w:ascii="Times New Roman" w:eastAsia="Times New Roman" w:hAnsi="Times New Roman" w:cs="Times New Roman"/>
          <w:color w:val="000000"/>
          <w:sz w:val="28"/>
          <w:szCs w:val="28"/>
        </w:rPr>
        <w:t>ППКРС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65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профессии 35.01.19 Мастер садово-паркового и ландшафтного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</w:t>
      </w:r>
      <w:r w:rsidR="0014665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 ФГОС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обеспечение </w:t>
      </w:r>
      <w:r w:rsidR="00F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адаптировано для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студе</w:t>
      </w:r>
      <w:r w:rsidR="00F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нтов, исходя из ограничений их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</w:t>
      </w:r>
      <w:r w:rsid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особенностей.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7FB">
        <w:rPr>
          <w:rFonts w:ascii="Times New Roman" w:eastAsia="Times New Roman" w:hAnsi="Times New Roman" w:cs="Times New Roman"/>
          <w:color w:val="000000"/>
          <w:sz w:val="28"/>
          <w:szCs w:val="28"/>
        </w:rPr>
        <w:t>ППКРС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Библиотечный фо</w:t>
      </w:r>
      <w:r w:rsidR="00ED17FB">
        <w:rPr>
          <w:rFonts w:ascii="Times New Roman" w:eastAsia="Calibri" w:hAnsi="Times New Roman" w:cs="Times New Roman"/>
          <w:sz w:val="28"/>
          <w:szCs w:val="28"/>
          <w:lang w:eastAsia="en-US"/>
        </w:rPr>
        <w:t>нд укомплектован печатными изданиями из расчета не менее 0,25 экземпляра каждого из изда</w:t>
      </w:r>
      <w:r w:rsidR="00E6008D">
        <w:rPr>
          <w:rFonts w:ascii="Times New Roman" w:eastAsia="Calibri" w:hAnsi="Times New Roman" w:cs="Times New Roman"/>
          <w:sz w:val="28"/>
          <w:szCs w:val="28"/>
          <w:lang w:eastAsia="en-US"/>
        </w:rPr>
        <w:t>ний, указанных в рабочих програ</w:t>
      </w:r>
      <w:r w:rsidR="00ED17FB">
        <w:rPr>
          <w:rFonts w:ascii="Times New Roman" w:eastAsia="Calibri" w:hAnsi="Times New Roman" w:cs="Times New Roman"/>
          <w:sz w:val="28"/>
          <w:szCs w:val="28"/>
          <w:lang w:eastAsia="en-US"/>
        </w:rPr>
        <w:t>ммах дисциплин  (модулей), пр</w:t>
      </w:r>
      <w:r w:rsidR="00E6008D">
        <w:rPr>
          <w:rFonts w:ascii="Times New Roman" w:eastAsia="Calibri" w:hAnsi="Times New Roman" w:cs="Times New Roman"/>
          <w:sz w:val="28"/>
          <w:szCs w:val="28"/>
          <w:lang w:eastAsia="en-US"/>
        </w:rPr>
        <w:t>актик, на одного обучающегося  из числа лиц, одновременно осваивающих соответствующую дисциплину (модуль), проходящих соответствующую практику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</w:t>
      </w:r>
      <w:r w:rsidR="004B5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предоставлением права одновременного дост</w:t>
      </w:r>
      <w:r w:rsidR="004B5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упа не менее 25% </w:t>
      </w:r>
      <w:proofErr w:type="gramStart"/>
      <w:r w:rsidR="004B5B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4B5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цифровой (электронной) библиотеке.</w:t>
      </w:r>
    </w:p>
    <w:p w:rsidR="00E26520" w:rsidRPr="004F7273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 и (или) элект</w:t>
      </w:r>
      <w:r w:rsidR="00E11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ронные образовательные ресурсы </w:t>
      </w: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адаптированы к </w:t>
      </w:r>
      <w:r w:rsidR="00C4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особым образовательным потребностям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26520" w:rsidRPr="006D5AE5" w:rsidRDefault="00E26520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2B0" w:rsidRDefault="008E52B0" w:rsidP="008E5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организации пространства.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ОДА: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и совершенствуются материально-технические условия беспрепятственного доступа в учебные помещения, столовую, туалетные, другие помещения, условия их пребывания в указанных помещениях (наличие пандусов, поручней, расширенных дверных проемов и др.); 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 учебных кабинетах оборудуются  специальные места – первые 2 стола в ряду у дверного проема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и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предметно-пространственной среды предполагает: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контрастно выделенные первые и последние ступеньки лестничных пролетов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свободного доступа естественного света в учебные и другие помещения, использование жалюзи, позволяющих регулировать световой поток;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 аудиториях, равномерного, рассеивающегося по всей поверхности рабочей зоны освещения;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надлежащими звуковыми средствами воспроизведения информации. </w:t>
      </w:r>
    </w:p>
    <w:p w:rsidR="000270C8" w:rsidRPr="000270C8" w:rsidRDefault="000270C8" w:rsidP="000270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предметно-пространственной среды предполагает: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специальными приспособлениями помещений колледжа-интерната в соответствии с особыми образовательными потребностями данной категории («визуальные подсказки»: стрелки-указатели, планы, плакаты, информационные таблички,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шрифты которых, не должны быть вычурными или блестящими);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«тихой» комнаты: места, где обучающиеся с РАС могут побыть в тишине, снизить сенсорную перегрузку и провести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Комната должна быть изолирована от посторонних шумов  и затемнена;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с РАС (шумы, громкая речь, резкие звуки, которые  вызывают сенсорную перегрузку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нарушением интеллектуального развития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доступной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оперативное устранение факторов, негативно влияющих на состояние обучающихся данной нозологической группы.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временному режиму обучения.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проводится по мере необходимости: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опорно-двигательного аппарата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слуха,  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нарушением зрения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направлена на снятие общего мышечного напряжения (в соответствии с действующим СанПиНом), а также в физкультминутку включаются упражнения, способствующие снятию зрительного напряжения и предупреждению зрительного утомления.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проводятся с учетом состояния зрения обучающихся (клинических форм зрительного заболевания, имеющихся противопоказаний, этапов лечения);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видах учебной деятельности продолжительность непрерывной зрительной нагрузки не должна превышать 15 минут;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 не менее 2-х раз за занятие тактильное восприятие информации, с непрерывной зрительной работой по 5-10 минут.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четкая временная организация среды учебной группы, структуры занятия, упорядоченность процесса обучения и жизни обучающегося в колледже-интернате в целом;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учет специфики и времени усвоения информации при организации и подаче учебного материала;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СанПиНом), а также в физкультминутку включаются упражнения, способствующие снятию сенсорной перегрузки и предупреждению общего утомления. Упражнения проводятся с учетом состояния здоровья обучающихся (клинических форм РАС, имеющихся противопоказаний и др.)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 и предупреждение общего утомления. Также обязателен учет специфики и времени усвоения информации при организации и подаче учебного материала.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Требования к техническим средствам комфортного доступа </w:t>
      </w:r>
      <w:proofErr w:type="gramStart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образованию.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комфортного доступа к образованию: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 с нарушением опорно-двигательного аппарата,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формах;</w:t>
      </w:r>
      <w:proofErr w:type="gramEnd"/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рения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персональный компьютер или ноутбук, оснащенный необходимым программным обеспечением, адаптированный (с учетом особых образовательных потребностей слабовидящих обучающихся) официальный сайт колледжа,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синхронное сопровождение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последовательный перевод, а также организуется правильная освещенность лица говорящего и фона за ним, используется современная электроакустическая, в том числе звукоусиливающая аппаратура, а также аппаратура, позволяющая лучше видеть происходящее на расстоянии (проецирование на большой экран).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пользоваться альтернативными средствами коммуникации: карточки, печать на планшете, программы, позволяющие озвучить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напечатанное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жестовый язык;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могут использовать  цветные коммуникационные </w:t>
      </w:r>
      <w:proofErr w:type="spellStart"/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способствуют улучшению социальной обстановки</w:t>
      </w: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служат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 окружающим о коммуникационных предпочтениях;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или компьютер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документа.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E526BD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0C8"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персональные планшеты, </w:t>
      </w:r>
      <w:r w:rsidR="000270C8" w:rsidRPr="000270C8">
        <w:rPr>
          <w:rFonts w:ascii="Times New Roman" w:eastAsia="Times New Roman" w:hAnsi="Times New Roman" w:cs="Times New Roman"/>
          <w:sz w:val="28"/>
          <w:szCs w:val="28"/>
        </w:rPr>
        <w:t>ноутбуки, компьютеры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обучающихся</w:t>
      </w:r>
      <w:r w:rsidRPr="0002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0270C8" w:rsidRPr="000270C8" w:rsidRDefault="000270C8" w:rsidP="000270C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обучающихся.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 с соматическими нарушениями и нарушением слуха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восприятия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нарушенным слухом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справочного, учебного, просветительского материала обеспечиваются следующие условия: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и имеющие адаптированный учебно-методический аппарат;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негромкие сигналы, оповещающие о начале и конце занятия;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РАС привлекается педагогом жестами и негромкими, четкими  фразами;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различного рода памяток, буклетов и иных вариантов  напоминания, запоминания  и информирования;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негромко и спокойно говорит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организация перерывов между частями занятия для спокойного переключения между задачами и </w:t>
      </w:r>
      <w:proofErr w:type="spellStart"/>
      <w:r w:rsidRPr="000270C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270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максимальное снижение яркого освещения и фонового шума, громкой речи, резких звуков, которые могут сильно раздражать обучающегося  с аутизмом и вызвать сенсорную перегрузку.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обучающихся  с нарушением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интеллектуального развития</w:t>
      </w:r>
      <w:r w:rsidRPr="000270C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проводится за счет: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речи и правильной артикуляции;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очную или заочную адресную консультацию по электронной почте (мессенджеру, социальной сети) по мере необходимости.</w:t>
      </w:r>
      <w:proofErr w:type="gramEnd"/>
    </w:p>
    <w:p w:rsidR="00850D48" w:rsidRDefault="00850D48" w:rsidP="00406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</w:t>
      </w:r>
      <w:proofErr w:type="spellStart"/>
      <w:r w:rsidR="00E526BD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E5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F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D6BF5">
        <w:rPr>
          <w:rFonts w:ascii="Times New Roman" w:hAnsi="Times New Roman" w:cs="Times New Roman"/>
          <w:sz w:val="28"/>
          <w:szCs w:val="28"/>
        </w:rPr>
        <w:t xml:space="preserve">, </w:t>
      </w:r>
      <w:r w:rsidRPr="0037769C">
        <w:rPr>
          <w:rFonts w:ascii="Times New Roman" w:hAnsi="Times New Roman" w:cs="Times New Roman"/>
          <w:sz w:val="28"/>
          <w:szCs w:val="28"/>
        </w:rPr>
        <w:t>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</w:t>
      </w:r>
      <w:r w:rsidR="00C47D3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37769C">
        <w:rPr>
          <w:rFonts w:ascii="Times New Roman" w:hAnsi="Times New Roman" w:cs="Times New Roman"/>
          <w:sz w:val="28"/>
          <w:szCs w:val="28"/>
        </w:rPr>
        <w:t xml:space="preserve">, выполняющие воспитательные функции и участвующие в организации, проведении и методическом обеспечении образовательного процесса. </w:t>
      </w:r>
      <w:proofErr w:type="gramEnd"/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</w:t>
      </w:r>
      <w:r w:rsidRPr="0037769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 здоровья в таких формах взаимодействия, как:</w:t>
      </w:r>
      <w:r w:rsidR="00C4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7D3E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044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 w:rsidR="004B5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СПО, является обязательной и осуществляется после освоения образовательной программы в полном 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Default="007A57D2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Приказа </w:t>
      </w:r>
      <w:proofErr w:type="spellStart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08 ноября 2021 г. №800 «Об утверждении </w:t>
      </w:r>
      <w:r w:rsidR="0071458B">
        <w:t xml:space="preserve"> </w:t>
      </w:r>
      <w:r w:rsidR="0071458B" w:rsidRPr="0071458B">
        <w:rPr>
          <w:rFonts w:ascii="Times New Roman" w:hAnsi="Times New Roman" w:cs="Times New Roman"/>
          <w:sz w:val="28"/>
          <w:szCs w:val="28"/>
        </w:rPr>
        <w:t>Порядка</w:t>
      </w:r>
      <w:r w:rsidR="0071458B">
        <w:t xml:space="preserve"> </w:t>
      </w:r>
      <w:r w:rsidR="00C76058"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6058" w:rsidRPr="008163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</w:t>
      </w:r>
      <w:r w:rsidR="00C76058" w:rsidRPr="0058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(Приложение 1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058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>отсутствие  академическо</w:t>
      </w:r>
      <w:r w:rsidR="004B177F">
        <w:rPr>
          <w:rFonts w:ascii="Open Sans" w:hAnsi="Open Sans"/>
          <w:sz w:val="28"/>
          <w:szCs w:val="28"/>
        </w:rPr>
        <w:t xml:space="preserve">й задолженности и выполнение в </w:t>
      </w:r>
      <w:r w:rsidRPr="004F7273">
        <w:rPr>
          <w:rFonts w:ascii="Open Sans" w:hAnsi="Open Sans"/>
          <w:sz w:val="28"/>
          <w:szCs w:val="28"/>
        </w:rPr>
        <w:t xml:space="preserve">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освоение обуч</w:t>
      </w:r>
      <w:r w:rsidR="004B177F">
        <w:rPr>
          <w:rFonts w:ascii="Times New Roman" w:hAnsi="Times New Roman" w:cs="Times New Roman"/>
          <w:sz w:val="28"/>
          <w:szCs w:val="28"/>
        </w:rPr>
        <w:t>ающимся компетенций при изучении</w:t>
      </w:r>
      <w:r w:rsidRPr="004F7273">
        <w:rPr>
          <w:rFonts w:ascii="Times New Roman" w:hAnsi="Times New Roman" w:cs="Times New Roman"/>
          <w:sz w:val="28"/>
          <w:szCs w:val="28"/>
        </w:rPr>
        <w:t xml:space="preserve"> теоретического материала и прохождении практики по каждому из основных видов профессиональной деятельности.</w:t>
      </w:r>
    </w:p>
    <w:p w:rsidR="006267D2" w:rsidRPr="0071458B" w:rsidRDefault="0071458B" w:rsidP="0071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ГИА проводится в ф</w:t>
      </w:r>
      <w:r w:rsidR="004B5B21">
        <w:rPr>
          <w:rFonts w:ascii="Times New Roman" w:eastAsia="Times New Roman" w:hAnsi="Times New Roman" w:cs="Times New Roman"/>
          <w:sz w:val="28"/>
          <w:szCs w:val="28"/>
        </w:rPr>
        <w:t>орме демонстрационного экзамена.</w:t>
      </w:r>
    </w:p>
    <w:p w:rsidR="009D6BF5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 w:rsidR="009D6BF5">
        <w:rPr>
          <w:rFonts w:ascii="Times New Roman" w:hAnsi="Times New Roman" w:cs="Times New Roman"/>
          <w:sz w:val="28"/>
          <w:szCs w:val="28"/>
        </w:rPr>
        <w:t>развития обучающихся.</w:t>
      </w:r>
    </w:p>
    <w:p w:rsidR="00535FF4" w:rsidRPr="00535FF4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35FF4" w:rsidRPr="00535FF4" w:rsidSect="00C2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F76A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proofErr w:type="gramStart"/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</w:t>
      </w:r>
      <w:r w:rsidR="009D6BF5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пищи, лекарств и др.</w:t>
      </w:r>
      <w:proofErr w:type="gramEnd"/>
    </w:p>
    <w:p w:rsidR="002B1C3A" w:rsidRPr="00535FF4" w:rsidRDefault="002B1C3A" w:rsidP="00B03CD9">
      <w:pPr>
        <w:tabs>
          <w:tab w:val="left" w:pos="2336"/>
        </w:tabs>
        <w:rPr>
          <w:rFonts w:ascii="Times New Roman" w:hAnsi="Times New Roman" w:cs="Times New Roman"/>
          <w:sz w:val="28"/>
          <w:szCs w:val="28"/>
        </w:rPr>
      </w:pPr>
    </w:p>
    <w:sectPr w:rsidR="002B1C3A" w:rsidRPr="00535FF4" w:rsidSect="009160F8">
      <w:footerReference w:type="even" r:id="rId10"/>
      <w:footerReference w:type="default" r:id="rId11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2E" w:rsidRDefault="0091712E" w:rsidP="009160F8">
      <w:pPr>
        <w:spacing w:after="0" w:line="240" w:lineRule="auto"/>
      </w:pPr>
      <w:r>
        <w:separator/>
      </w:r>
    </w:p>
  </w:endnote>
  <w:endnote w:type="continuationSeparator" w:id="0">
    <w:p w:rsidR="0091712E" w:rsidRDefault="0091712E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05" w:rsidRDefault="00FA5705" w:rsidP="00112A9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A5705" w:rsidRDefault="00FA5705" w:rsidP="00112A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05" w:rsidRDefault="00FA5705" w:rsidP="00112A95">
    <w:pPr>
      <w:pStyle w:val="ae"/>
      <w:ind w:right="360"/>
      <w:jc w:val="right"/>
    </w:pPr>
  </w:p>
  <w:p w:rsidR="00FA5705" w:rsidRDefault="00FA57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2E" w:rsidRDefault="0091712E" w:rsidP="009160F8">
      <w:pPr>
        <w:spacing w:after="0" w:line="240" w:lineRule="auto"/>
      </w:pPr>
      <w:r>
        <w:separator/>
      </w:r>
    </w:p>
  </w:footnote>
  <w:footnote w:type="continuationSeparator" w:id="0">
    <w:p w:rsidR="0091712E" w:rsidRDefault="0091712E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96"/>
    <w:multiLevelType w:val="hybridMultilevel"/>
    <w:tmpl w:val="343084E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A7DA1"/>
    <w:multiLevelType w:val="hybridMultilevel"/>
    <w:tmpl w:val="DB8C0F6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4C1"/>
    <w:multiLevelType w:val="hybridMultilevel"/>
    <w:tmpl w:val="57ACE7A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DD40E1"/>
    <w:multiLevelType w:val="hybridMultilevel"/>
    <w:tmpl w:val="68BA327A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65B84"/>
    <w:multiLevelType w:val="hybridMultilevel"/>
    <w:tmpl w:val="A880E03C"/>
    <w:lvl w:ilvl="0" w:tplc="EC7A8AEA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2339FA"/>
    <w:multiLevelType w:val="hybridMultilevel"/>
    <w:tmpl w:val="E7A0719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9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24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>
    <w:nsid w:val="54C602F9"/>
    <w:multiLevelType w:val="hybridMultilevel"/>
    <w:tmpl w:val="5B50A6E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35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FD62D1A"/>
    <w:multiLevelType w:val="hybridMultilevel"/>
    <w:tmpl w:val="4930305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85B78"/>
    <w:multiLevelType w:val="hybridMultilevel"/>
    <w:tmpl w:val="C068F9C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0"/>
  </w:num>
  <w:num w:numId="11">
    <w:abstractNumId w:val="27"/>
  </w:num>
  <w:num w:numId="12">
    <w:abstractNumId w:val="1"/>
  </w:num>
  <w:num w:numId="13">
    <w:abstractNumId w:val="26"/>
  </w:num>
  <w:num w:numId="14">
    <w:abstractNumId w:val="36"/>
  </w:num>
  <w:num w:numId="15">
    <w:abstractNumId w:val="14"/>
  </w:num>
  <w:num w:numId="16">
    <w:abstractNumId w:val="5"/>
  </w:num>
  <w:num w:numId="17">
    <w:abstractNumId w:val="16"/>
  </w:num>
  <w:num w:numId="18">
    <w:abstractNumId w:val="25"/>
  </w:num>
  <w:num w:numId="19">
    <w:abstractNumId w:val="33"/>
  </w:num>
  <w:num w:numId="20">
    <w:abstractNumId w:val="29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0"/>
  </w:num>
  <w:num w:numId="26">
    <w:abstractNumId w:val="6"/>
  </w:num>
  <w:num w:numId="27">
    <w:abstractNumId w:val="18"/>
  </w:num>
  <w:num w:numId="28">
    <w:abstractNumId w:val="34"/>
  </w:num>
  <w:num w:numId="29">
    <w:abstractNumId w:val="38"/>
  </w:num>
  <w:num w:numId="30">
    <w:abstractNumId w:val="10"/>
  </w:num>
  <w:num w:numId="31">
    <w:abstractNumId w:val="8"/>
  </w:num>
  <w:num w:numId="32">
    <w:abstractNumId w:val="24"/>
  </w:num>
  <w:num w:numId="33">
    <w:abstractNumId w:val="9"/>
  </w:num>
  <w:num w:numId="34">
    <w:abstractNumId w:val="2"/>
  </w:num>
  <w:num w:numId="35">
    <w:abstractNumId w:val="40"/>
  </w:num>
  <w:num w:numId="36">
    <w:abstractNumId w:val="12"/>
  </w:num>
  <w:num w:numId="37">
    <w:abstractNumId w:val="28"/>
  </w:num>
  <w:num w:numId="38">
    <w:abstractNumId w:val="39"/>
  </w:num>
  <w:num w:numId="39">
    <w:abstractNumId w:val="17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257C"/>
    <w:rsid w:val="00005B5F"/>
    <w:rsid w:val="00007B87"/>
    <w:rsid w:val="000245A5"/>
    <w:rsid w:val="000270C8"/>
    <w:rsid w:val="0003377B"/>
    <w:rsid w:val="00036CE4"/>
    <w:rsid w:val="00036E70"/>
    <w:rsid w:val="00040C75"/>
    <w:rsid w:val="0004252A"/>
    <w:rsid w:val="000446DF"/>
    <w:rsid w:val="00047700"/>
    <w:rsid w:val="0005106D"/>
    <w:rsid w:val="00054724"/>
    <w:rsid w:val="000569F1"/>
    <w:rsid w:val="00057EA6"/>
    <w:rsid w:val="00070CF5"/>
    <w:rsid w:val="00077D04"/>
    <w:rsid w:val="0008676B"/>
    <w:rsid w:val="000879BB"/>
    <w:rsid w:val="000929DF"/>
    <w:rsid w:val="000A3941"/>
    <w:rsid w:val="000A6118"/>
    <w:rsid w:val="000B0DBC"/>
    <w:rsid w:val="000C497E"/>
    <w:rsid w:val="000C741C"/>
    <w:rsid w:val="000D2A2D"/>
    <w:rsid w:val="000D4299"/>
    <w:rsid w:val="000D5739"/>
    <w:rsid w:val="000F07D1"/>
    <w:rsid w:val="000F21DB"/>
    <w:rsid w:val="000F2600"/>
    <w:rsid w:val="00112A95"/>
    <w:rsid w:val="001149F5"/>
    <w:rsid w:val="00124A94"/>
    <w:rsid w:val="00134A3F"/>
    <w:rsid w:val="001370D9"/>
    <w:rsid w:val="00143B1A"/>
    <w:rsid w:val="00146651"/>
    <w:rsid w:val="001548FB"/>
    <w:rsid w:val="00155C8A"/>
    <w:rsid w:val="00155FA3"/>
    <w:rsid w:val="00156DBC"/>
    <w:rsid w:val="00160840"/>
    <w:rsid w:val="00162450"/>
    <w:rsid w:val="001648E6"/>
    <w:rsid w:val="00165BB1"/>
    <w:rsid w:val="0016762E"/>
    <w:rsid w:val="0017186E"/>
    <w:rsid w:val="001957B7"/>
    <w:rsid w:val="0019746B"/>
    <w:rsid w:val="001A0DE2"/>
    <w:rsid w:val="001A5F3C"/>
    <w:rsid w:val="001A6A3C"/>
    <w:rsid w:val="001B05D9"/>
    <w:rsid w:val="001B3976"/>
    <w:rsid w:val="001B5B22"/>
    <w:rsid w:val="001C4D34"/>
    <w:rsid w:val="001D0A2C"/>
    <w:rsid w:val="002073D9"/>
    <w:rsid w:val="0021103C"/>
    <w:rsid w:val="002116CA"/>
    <w:rsid w:val="00220367"/>
    <w:rsid w:val="00224883"/>
    <w:rsid w:val="00225EB9"/>
    <w:rsid w:val="00230A35"/>
    <w:rsid w:val="00234824"/>
    <w:rsid w:val="002361F2"/>
    <w:rsid w:val="00255FFF"/>
    <w:rsid w:val="002560A4"/>
    <w:rsid w:val="00257104"/>
    <w:rsid w:val="00260AD8"/>
    <w:rsid w:val="00261395"/>
    <w:rsid w:val="0026146D"/>
    <w:rsid w:val="00261D0D"/>
    <w:rsid w:val="00274A07"/>
    <w:rsid w:val="00275E2F"/>
    <w:rsid w:val="002778B8"/>
    <w:rsid w:val="002853D6"/>
    <w:rsid w:val="0029011F"/>
    <w:rsid w:val="0029380F"/>
    <w:rsid w:val="00297F8A"/>
    <w:rsid w:val="002A0BDF"/>
    <w:rsid w:val="002B1C3A"/>
    <w:rsid w:val="002B3981"/>
    <w:rsid w:val="002B448E"/>
    <w:rsid w:val="002C1B48"/>
    <w:rsid w:val="002C5BD3"/>
    <w:rsid w:val="002F5422"/>
    <w:rsid w:val="00302BA8"/>
    <w:rsid w:val="00302CFB"/>
    <w:rsid w:val="00303791"/>
    <w:rsid w:val="003048CC"/>
    <w:rsid w:val="00310636"/>
    <w:rsid w:val="00310EA9"/>
    <w:rsid w:val="00312FDC"/>
    <w:rsid w:val="003166E2"/>
    <w:rsid w:val="00316DF7"/>
    <w:rsid w:val="00331F9B"/>
    <w:rsid w:val="0033499F"/>
    <w:rsid w:val="00337222"/>
    <w:rsid w:val="00341331"/>
    <w:rsid w:val="003417F8"/>
    <w:rsid w:val="00344893"/>
    <w:rsid w:val="00356258"/>
    <w:rsid w:val="00357229"/>
    <w:rsid w:val="003622A4"/>
    <w:rsid w:val="00364A4E"/>
    <w:rsid w:val="00367B39"/>
    <w:rsid w:val="00370201"/>
    <w:rsid w:val="0037769C"/>
    <w:rsid w:val="00384191"/>
    <w:rsid w:val="0039154F"/>
    <w:rsid w:val="00397155"/>
    <w:rsid w:val="00397495"/>
    <w:rsid w:val="003A6782"/>
    <w:rsid w:val="003B1D9A"/>
    <w:rsid w:val="003C5F87"/>
    <w:rsid w:val="003D2994"/>
    <w:rsid w:val="003D783E"/>
    <w:rsid w:val="003E58A4"/>
    <w:rsid w:val="003F1FB8"/>
    <w:rsid w:val="0040000D"/>
    <w:rsid w:val="004036BC"/>
    <w:rsid w:val="0040503A"/>
    <w:rsid w:val="00405F83"/>
    <w:rsid w:val="004061F6"/>
    <w:rsid w:val="0042052E"/>
    <w:rsid w:val="004220AE"/>
    <w:rsid w:val="00423AE5"/>
    <w:rsid w:val="004348BF"/>
    <w:rsid w:val="00436BDC"/>
    <w:rsid w:val="0044190F"/>
    <w:rsid w:val="00442F3C"/>
    <w:rsid w:val="004459EF"/>
    <w:rsid w:val="00445AFF"/>
    <w:rsid w:val="0046363C"/>
    <w:rsid w:val="00477628"/>
    <w:rsid w:val="00495DC4"/>
    <w:rsid w:val="00497307"/>
    <w:rsid w:val="004A0561"/>
    <w:rsid w:val="004B177F"/>
    <w:rsid w:val="004B5B21"/>
    <w:rsid w:val="004B6857"/>
    <w:rsid w:val="004D121E"/>
    <w:rsid w:val="004D2416"/>
    <w:rsid w:val="004D4C4F"/>
    <w:rsid w:val="004E677B"/>
    <w:rsid w:val="004E6C91"/>
    <w:rsid w:val="004F4B25"/>
    <w:rsid w:val="004F63DE"/>
    <w:rsid w:val="004F7273"/>
    <w:rsid w:val="00514E28"/>
    <w:rsid w:val="00520FB7"/>
    <w:rsid w:val="005240BA"/>
    <w:rsid w:val="00524C2F"/>
    <w:rsid w:val="00535FF4"/>
    <w:rsid w:val="00541BF6"/>
    <w:rsid w:val="005532B0"/>
    <w:rsid w:val="005664D2"/>
    <w:rsid w:val="00567556"/>
    <w:rsid w:val="00570886"/>
    <w:rsid w:val="00572DA1"/>
    <w:rsid w:val="0058347C"/>
    <w:rsid w:val="005A7F2F"/>
    <w:rsid w:val="005B3BF1"/>
    <w:rsid w:val="005B3D57"/>
    <w:rsid w:val="005B68E4"/>
    <w:rsid w:val="005C337A"/>
    <w:rsid w:val="005E4150"/>
    <w:rsid w:val="00600904"/>
    <w:rsid w:val="00601BC8"/>
    <w:rsid w:val="00613288"/>
    <w:rsid w:val="00614B72"/>
    <w:rsid w:val="00621902"/>
    <w:rsid w:val="00625404"/>
    <w:rsid w:val="006267D2"/>
    <w:rsid w:val="00627C93"/>
    <w:rsid w:val="00630F83"/>
    <w:rsid w:val="00632180"/>
    <w:rsid w:val="00632AFC"/>
    <w:rsid w:val="006420C6"/>
    <w:rsid w:val="00642552"/>
    <w:rsid w:val="00650129"/>
    <w:rsid w:val="00650D94"/>
    <w:rsid w:val="0065339D"/>
    <w:rsid w:val="00654ED6"/>
    <w:rsid w:val="00657507"/>
    <w:rsid w:val="006619A0"/>
    <w:rsid w:val="00665513"/>
    <w:rsid w:val="006664BB"/>
    <w:rsid w:val="00673C7C"/>
    <w:rsid w:val="0068118C"/>
    <w:rsid w:val="00684D27"/>
    <w:rsid w:val="00690470"/>
    <w:rsid w:val="00690480"/>
    <w:rsid w:val="0069752B"/>
    <w:rsid w:val="006A12E4"/>
    <w:rsid w:val="006A35DD"/>
    <w:rsid w:val="006A58B8"/>
    <w:rsid w:val="006B44A0"/>
    <w:rsid w:val="006B491D"/>
    <w:rsid w:val="006C72D0"/>
    <w:rsid w:val="006D5AE5"/>
    <w:rsid w:val="006D60FB"/>
    <w:rsid w:val="006D7785"/>
    <w:rsid w:val="006E0F74"/>
    <w:rsid w:val="006E1CCC"/>
    <w:rsid w:val="007009F8"/>
    <w:rsid w:val="007073D3"/>
    <w:rsid w:val="00710644"/>
    <w:rsid w:val="0071458B"/>
    <w:rsid w:val="00720A6A"/>
    <w:rsid w:val="00730CF2"/>
    <w:rsid w:val="007410C3"/>
    <w:rsid w:val="0074662F"/>
    <w:rsid w:val="00754A31"/>
    <w:rsid w:val="00760B01"/>
    <w:rsid w:val="00767256"/>
    <w:rsid w:val="00771A9B"/>
    <w:rsid w:val="007944AF"/>
    <w:rsid w:val="007A395C"/>
    <w:rsid w:val="007A3CA2"/>
    <w:rsid w:val="007A57D2"/>
    <w:rsid w:val="007A7996"/>
    <w:rsid w:val="007B242E"/>
    <w:rsid w:val="007B3982"/>
    <w:rsid w:val="007B4E0F"/>
    <w:rsid w:val="007C4795"/>
    <w:rsid w:val="007C6857"/>
    <w:rsid w:val="007E0970"/>
    <w:rsid w:val="007E7058"/>
    <w:rsid w:val="007F14EF"/>
    <w:rsid w:val="007F4B58"/>
    <w:rsid w:val="00801A3B"/>
    <w:rsid w:val="00801E6D"/>
    <w:rsid w:val="00803A78"/>
    <w:rsid w:val="008208A7"/>
    <w:rsid w:val="00820947"/>
    <w:rsid w:val="008277B7"/>
    <w:rsid w:val="00832D0D"/>
    <w:rsid w:val="00833452"/>
    <w:rsid w:val="00833FD3"/>
    <w:rsid w:val="008422DE"/>
    <w:rsid w:val="00850D48"/>
    <w:rsid w:val="00850FF3"/>
    <w:rsid w:val="00864C81"/>
    <w:rsid w:val="00867C70"/>
    <w:rsid w:val="008761F4"/>
    <w:rsid w:val="00881010"/>
    <w:rsid w:val="008826D9"/>
    <w:rsid w:val="008919B7"/>
    <w:rsid w:val="0089742C"/>
    <w:rsid w:val="008A724A"/>
    <w:rsid w:val="008C05E9"/>
    <w:rsid w:val="008C0F01"/>
    <w:rsid w:val="008C2E2F"/>
    <w:rsid w:val="008C3225"/>
    <w:rsid w:val="008C45C3"/>
    <w:rsid w:val="008D342D"/>
    <w:rsid w:val="008D3AE3"/>
    <w:rsid w:val="008D5D97"/>
    <w:rsid w:val="008E09D2"/>
    <w:rsid w:val="008E0E5E"/>
    <w:rsid w:val="008E1731"/>
    <w:rsid w:val="008E52B0"/>
    <w:rsid w:val="008F3A29"/>
    <w:rsid w:val="008F4CFD"/>
    <w:rsid w:val="008F4E4A"/>
    <w:rsid w:val="008F5F2C"/>
    <w:rsid w:val="008F6A46"/>
    <w:rsid w:val="00900DC9"/>
    <w:rsid w:val="00905525"/>
    <w:rsid w:val="009160F8"/>
    <w:rsid w:val="0091712E"/>
    <w:rsid w:val="00917BF5"/>
    <w:rsid w:val="00925A0C"/>
    <w:rsid w:val="00933AC2"/>
    <w:rsid w:val="00934FD6"/>
    <w:rsid w:val="0094433F"/>
    <w:rsid w:val="00950B2E"/>
    <w:rsid w:val="00956983"/>
    <w:rsid w:val="00967066"/>
    <w:rsid w:val="009815CB"/>
    <w:rsid w:val="00982D21"/>
    <w:rsid w:val="0099163D"/>
    <w:rsid w:val="00997C7F"/>
    <w:rsid w:val="009A003E"/>
    <w:rsid w:val="009A0AE7"/>
    <w:rsid w:val="009A1F4B"/>
    <w:rsid w:val="009A365D"/>
    <w:rsid w:val="009A71D2"/>
    <w:rsid w:val="009A742B"/>
    <w:rsid w:val="009B0846"/>
    <w:rsid w:val="009C04A2"/>
    <w:rsid w:val="009C2DF1"/>
    <w:rsid w:val="009D567F"/>
    <w:rsid w:val="009D6BF5"/>
    <w:rsid w:val="009D6E4E"/>
    <w:rsid w:val="009D7722"/>
    <w:rsid w:val="009E0D70"/>
    <w:rsid w:val="009F0706"/>
    <w:rsid w:val="009F12CD"/>
    <w:rsid w:val="009F23F8"/>
    <w:rsid w:val="00A164F7"/>
    <w:rsid w:val="00A16EBE"/>
    <w:rsid w:val="00A263C4"/>
    <w:rsid w:val="00A273A7"/>
    <w:rsid w:val="00A30601"/>
    <w:rsid w:val="00A400B4"/>
    <w:rsid w:val="00A50BDD"/>
    <w:rsid w:val="00A5540A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C645F"/>
    <w:rsid w:val="00AD1B33"/>
    <w:rsid w:val="00AD3ED9"/>
    <w:rsid w:val="00AD7EFE"/>
    <w:rsid w:val="00AE3E82"/>
    <w:rsid w:val="00AE5934"/>
    <w:rsid w:val="00AF1B2D"/>
    <w:rsid w:val="00B03CD9"/>
    <w:rsid w:val="00B04614"/>
    <w:rsid w:val="00B076E0"/>
    <w:rsid w:val="00B21C22"/>
    <w:rsid w:val="00B2216F"/>
    <w:rsid w:val="00B2287B"/>
    <w:rsid w:val="00B2310C"/>
    <w:rsid w:val="00B25B8E"/>
    <w:rsid w:val="00B34A6F"/>
    <w:rsid w:val="00B40693"/>
    <w:rsid w:val="00B4298F"/>
    <w:rsid w:val="00B44B81"/>
    <w:rsid w:val="00B56529"/>
    <w:rsid w:val="00B5741D"/>
    <w:rsid w:val="00B611C5"/>
    <w:rsid w:val="00B66FF6"/>
    <w:rsid w:val="00B7070F"/>
    <w:rsid w:val="00B90044"/>
    <w:rsid w:val="00B92B5A"/>
    <w:rsid w:val="00B93C73"/>
    <w:rsid w:val="00B961D2"/>
    <w:rsid w:val="00BA0766"/>
    <w:rsid w:val="00BA1F94"/>
    <w:rsid w:val="00BA358E"/>
    <w:rsid w:val="00BA5897"/>
    <w:rsid w:val="00BB025E"/>
    <w:rsid w:val="00BB3862"/>
    <w:rsid w:val="00BD7554"/>
    <w:rsid w:val="00BE2C66"/>
    <w:rsid w:val="00BE3044"/>
    <w:rsid w:val="00BF1835"/>
    <w:rsid w:val="00BF46BE"/>
    <w:rsid w:val="00C00CF4"/>
    <w:rsid w:val="00C029A8"/>
    <w:rsid w:val="00C058F3"/>
    <w:rsid w:val="00C05A3B"/>
    <w:rsid w:val="00C06F46"/>
    <w:rsid w:val="00C24FDE"/>
    <w:rsid w:val="00C31320"/>
    <w:rsid w:val="00C339F0"/>
    <w:rsid w:val="00C346CE"/>
    <w:rsid w:val="00C42F45"/>
    <w:rsid w:val="00C45BF8"/>
    <w:rsid w:val="00C47D3E"/>
    <w:rsid w:val="00C5790C"/>
    <w:rsid w:val="00C64CBD"/>
    <w:rsid w:val="00C6596D"/>
    <w:rsid w:val="00C731FA"/>
    <w:rsid w:val="00C76058"/>
    <w:rsid w:val="00C77F06"/>
    <w:rsid w:val="00C86E51"/>
    <w:rsid w:val="00CA3248"/>
    <w:rsid w:val="00CC14A0"/>
    <w:rsid w:val="00CC5C0E"/>
    <w:rsid w:val="00CD6814"/>
    <w:rsid w:val="00CE5AD1"/>
    <w:rsid w:val="00CF1312"/>
    <w:rsid w:val="00CF5025"/>
    <w:rsid w:val="00D03292"/>
    <w:rsid w:val="00D07AD2"/>
    <w:rsid w:val="00D106F9"/>
    <w:rsid w:val="00D17B0F"/>
    <w:rsid w:val="00D42B90"/>
    <w:rsid w:val="00D45BC8"/>
    <w:rsid w:val="00D51C21"/>
    <w:rsid w:val="00D56DD6"/>
    <w:rsid w:val="00D644A8"/>
    <w:rsid w:val="00D703CF"/>
    <w:rsid w:val="00D72386"/>
    <w:rsid w:val="00D80C7F"/>
    <w:rsid w:val="00D81196"/>
    <w:rsid w:val="00D82FC3"/>
    <w:rsid w:val="00D83ADB"/>
    <w:rsid w:val="00D851A5"/>
    <w:rsid w:val="00D91F71"/>
    <w:rsid w:val="00D92D81"/>
    <w:rsid w:val="00DA02D9"/>
    <w:rsid w:val="00DA5328"/>
    <w:rsid w:val="00DA794C"/>
    <w:rsid w:val="00DB02B2"/>
    <w:rsid w:val="00DB06EC"/>
    <w:rsid w:val="00DE20E6"/>
    <w:rsid w:val="00DF17B1"/>
    <w:rsid w:val="00E00C6E"/>
    <w:rsid w:val="00E022B2"/>
    <w:rsid w:val="00E11B6D"/>
    <w:rsid w:val="00E26520"/>
    <w:rsid w:val="00E41E34"/>
    <w:rsid w:val="00E4627B"/>
    <w:rsid w:val="00E526BD"/>
    <w:rsid w:val="00E53DB0"/>
    <w:rsid w:val="00E6008D"/>
    <w:rsid w:val="00E65251"/>
    <w:rsid w:val="00E737D1"/>
    <w:rsid w:val="00E76EB6"/>
    <w:rsid w:val="00E81C1E"/>
    <w:rsid w:val="00E91B5F"/>
    <w:rsid w:val="00EB03A3"/>
    <w:rsid w:val="00EB4735"/>
    <w:rsid w:val="00EB618F"/>
    <w:rsid w:val="00EB7022"/>
    <w:rsid w:val="00EC30EB"/>
    <w:rsid w:val="00ED0676"/>
    <w:rsid w:val="00ED17FB"/>
    <w:rsid w:val="00ED1811"/>
    <w:rsid w:val="00ED5887"/>
    <w:rsid w:val="00ED5E68"/>
    <w:rsid w:val="00ED7F96"/>
    <w:rsid w:val="00EE789B"/>
    <w:rsid w:val="00EE7CE2"/>
    <w:rsid w:val="00EF21D3"/>
    <w:rsid w:val="00EF4137"/>
    <w:rsid w:val="00F018AD"/>
    <w:rsid w:val="00F02370"/>
    <w:rsid w:val="00F0479F"/>
    <w:rsid w:val="00F07C1E"/>
    <w:rsid w:val="00F101C3"/>
    <w:rsid w:val="00F12415"/>
    <w:rsid w:val="00F164FC"/>
    <w:rsid w:val="00F23B5C"/>
    <w:rsid w:val="00F31B8A"/>
    <w:rsid w:val="00F46557"/>
    <w:rsid w:val="00F50188"/>
    <w:rsid w:val="00F51922"/>
    <w:rsid w:val="00F520DD"/>
    <w:rsid w:val="00F52969"/>
    <w:rsid w:val="00F5521F"/>
    <w:rsid w:val="00F611BF"/>
    <w:rsid w:val="00F65627"/>
    <w:rsid w:val="00F76AD9"/>
    <w:rsid w:val="00FA02DA"/>
    <w:rsid w:val="00FA5705"/>
    <w:rsid w:val="00FA5FDA"/>
    <w:rsid w:val="00FA7D28"/>
    <w:rsid w:val="00FC18B4"/>
    <w:rsid w:val="00FC19B1"/>
    <w:rsid w:val="00FC26EB"/>
    <w:rsid w:val="00FC4B31"/>
    <w:rsid w:val="00FC4D79"/>
    <w:rsid w:val="00FD1E27"/>
    <w:rsid w:val="00FD3AC4"/>
    <w:rsid w:val="00FD3C50"/>
    <w:rsid w:val="00FD4A8C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21C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60F8"/>
  </w:style>
  <w:style w:type="paragraph" w:styleId="ae">
    <w:name w:val="footer"/>
    <w:basedOn w:val="a"/>
    <w:link w:val="af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0">
    <w:name w:val="Body Text"/>
    <w:basedOn w:val="a"/>
    <w:link w:val="af1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690480"/>
  </w:style>
  <w:style w:type="character" w:styleId="af3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0">
    <w:name w:val="Body Text 2"/>
    <w:basedOn w:val="a"/>
    <w:link w:val="21"/>
    <w:uiPriority w:val="99"/>
    <w:semiHidden/>
    <w:unhideWhenUsed/>
    <w:rsid w:val="00A60B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7A79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47FE-A317-472E-AC70-0516390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6017</TotalTime>
  <Pages>33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uchchast</cp:lastModifiedBy>
  <cp:revision>162</cp:revision>
  <cp:lastPrinted>2024-02-08T08:44:00Z</cp:lastPrinted>
  <dcterms:created xsi:type="dcterms:W3CDTF">2013-11-15T16:19:00Z</dcterms:created>
  <dcterms:modified xsi:type="dcterms:W3CDTF">2024-02-09T07:11:00Z</dcterms:modified>
</cp:coreProperties>
</file>