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A0" w:rsidRDefault="00130DA0" w:rsidP="00130DA0">
      <w:pPr>
        <w:keepNext/>
        <w:jc w:val="center"/>
        <w:outlineLvl w:val="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Федеральное казенное профессиональное образовательное учреждение</w:t>
      </w:r>
    </w:p>
    <w:p w:rsidR="00130DA0" w:rsidRDefault="00130DA0" w:rsidP="00130DA0">
      <w:pPr>
        <w:keepNext/>
        <w:jc w:val="center"/>
        <w:outlineLvl w:val="3"/>
        <w:rPr>
          <w:rFonts w:ascii="Times New Roman" w:eastAsia="Times New Roman" w:hAnsi="Times New Roman"/>
          <w:b/>
          <w:bCs/>
          <w:i/>
          <w:sz w:val="28"/>
          <w:szCs w:val="28"/>
          <w:lang w:eastAsia="ru-RU"/>
        </w:rPr>
      </w:pPr>
      <w:r>
        <w:rPr>
          <w:rFonts w:ascii="Times New Roman" w:eastAsia="Times New Roman" w:hAnsi="Times New Roman"/>
          <w:b/>
          <w:bCs/>
          <w:sz w:val="28"/>
          <w:szCs w:val="28"/>
          <w:lang w:eastAsia="ru-RU"/>
        </w:rPr>
        <w:t>«Оренбургский государственный экономический колледж-интернат»</w:t>
      </w:r>
      <w:r>
        <w:rPr>
          <w:rFonts w:ascii="Times New Roman" w:eastAsia="Times New Roman" w:hAnsi="Times New Roman"/>
          <w:b/>
          <w:bCs/>
          <w:i/>
          <w:sz w:val="28"/>
          <w:szCs w:val="28"/>
          <w:lang w:eastAsia="ru-RU"/>
        </w:rPr>
        <w:t xml:space="preserve"> </w:t>
      </w:r>
      <w:r>
        <w:rPr>
          <w:rFonts w:ascii="Times New Roman" w:eastAsia="Times New Roman" w:hAnsi="Times New Roman"/>
          <w:b/>
          <w:bCs/>
          <w:sz w:val="28"/>
          <w:szCs w:val="28"/>
          <w:lang w:eastAsia="ru-RU"/>
        </w:rPr>
        <w:t>Министерства труда и социальной защиты Российской Федерации</w:t>
      </w:r>
    </w:p>
    <w:p w:rsidR="00130DA0" w:rsidRDefault="00130DA0" w:rsidP="00130DA0">
      <w:pPr>
        <w:outlineLvl w:val="0"/>
        <w:rPr>
          <w:rFonts w:ascii="Times New Roman" w:eastAsia="Times New Roman" w:hAnsi="Times New Roman"/>
          <w:b/>
          <w:bCs/>
          <w:kern w:val="36"/>
          <w:sz w:val="48"/>
          <w:szCs w:val="48"/>
          <w:lang w:eastAsia="ru-RU"/>
        </w:rPr>
      </w:pPr>
      <w:r>
        <w:rPr>
          <w:rFonts w:ascii="Times New Roman" w:eastAsia="Times New Roman" w:hAnsi="Times New Roman"/>
          <w:b/>
          <w:bCs/>
          <w:kern w:val="36"/>
          <w:sz w:val="48"/>
          <w:szCs w:val="48"/>
          <w:lang w:eastAsia="ru-RU"/>
        </w:rPr>
        <w:t xml:space="preserve">                                                                                                         </w:t>
      </w:r>
    </w:p>
    <w:tbl>
      <w:tblPr>
        <w:tblW w:w="9606" w:type="dxa"/>
        <w:tblLook w:val="04A0" w:firstRow="1" w:lastRow="0" w:firstColumn="1" w:lastColumn="0" w:noHBand="0" w:noVBand="1"/>
      </w:tblPr>
      <w:tblGrid>
        <w:gridCol w:w="9606"/>
      </w:tblGrid>
      <w:tr w:rsidR="00130DA0" w:rsidTr="00130DA0">
        <w:tc>
          <w:tcPr>
            <w:tcW w:w="4111" w:type="dxa"/>
            <w:hideMark/>
          </w:tcPr>
          <w:p w:rsidR="00130DA0" w:rsidRDefault="00130DA0">
            <w:pPr>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СОГЛАСОВАНО</w:t>
            </w:r>
          </w:p>
          <w:p w:rsidR="00130DA0" w:rsidRDefault="00130DA0">
            <w:pPr>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директора по УР</w:t>
            </w:r>
          </w:p>
          <w:p w:rsidR="00130DA0" w:rsidRDefault="00130DA0">
            <w:pPr>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_________ </w:t>
            </w:r>
            <w:proofErr w:type="spellStart"/>
            <w:r>
              <w:rPr>
                <w:rFonts w:ascii="Times New Roman" w:eastAsia="Times New Roman" w:hAnsi="Times New Roman"/>
                <w:sz w:val="28"/>
                <w:szCs w:val="28"/>
                <w:lang w:eastAsia="ru-RU"/>
              </w:rPr>
              <w:t>Гузаревич</w:t>
            </w:r>
            <w:proofErr w:type="spellEnd"/>
            <w:r>
              <w:rPr>
                <w:rFonts w:ascii="Times New Roman" w:eastAsia="Times New Roman" w:hAnsi="Times New Roman"/>
                <w:sz w:val="28"/>
                <w:szCs w:val="28"/>
                <w:lang w:eastAsia="ru-RU"/>
              </w:rPr>
              <w:t xml:space="preserve"> О.В.</w:t>
            </w:r>
          </w:p>
          <w:p w:rsidR="00130DA0" w:rsidRDefault="00130DA0" w:rsidP="00130DA0">
            <w:pPr>
              <w:jc w:val="right"/>
              <w:rPr>
                <w:rFonts w:ascii="Times New Roman" w:eastAsia="Times New Roman" w:hAnsi="Times New Roman"/>
                <w:b/>
                <w:sz w:val="28"/>
                <w:szCs w:val="28"/>
                <w:lang w:eastAsia="ru-RU"/>
              </w:rPr>
            </w:pPr>
            <w:r>
              <w:rPr>
                <w:rFonts w:ascii="Times New Roman" w:eastAsia="Times New Roman" w:hAnsi="Times New Roman"/>
                <w:sz w:val="28"/>
                <w:szCs w:val="28"/>
                <w:lang w:eastAsia="ru-RU"/>
              </w:rPr>
              <w:t>«____»___________2025 г.</w:t>
            </w:r>
          </w:p>
        </w:tc>
      </w:tr>
    </w:tbl>
    <w:p w:rsidR="00130DA0" w:rsidRDefault="00130DA0" w:rsidP="00130DA0">
      <w:pPr>
        <w:jc w:val="center"/>
        <w:rPr>
          <w:rFonts w:ascii="Times New Roman" w:eastAsia="Calibri" w:hAnsi="Times New Roman"/>
          <w:b/>
          <w:sz w:val="28"/>
          <w:szCs w:val="28"/>
        </w:rPr>
      </w:pPr>
    </w:p>
    <w:p w:rsidR="00130DA0" w:rsidRDefault="00130DA0" w:rsidP="00130DA0">
      <w:pPr>
        <w:jc w:val="center"/>
        <w:rPr>
          <w:rFonts w:ascii="Times New Roman" w:hAnsi="Times New Roman"/>
          <w:b/>
          <w:sz w:val="28"/>
          <w:szCs w:val="28"/>
        </w:rPr>
      </w:pPr>
    </w:p>
    <w:p w:rsidR="00130DA0" w:rsidRDefault="00D14E83" w:rsidP="00130DA0">
      <w:pPr>
        <w:jc w:val="center"/>
        <w:rPr>
          <w:rFonts w:ascii="Times New Roman" w:hAnsi="Times New Roman"/>
          <w:b/>
          <w:sz w:val="32"/>
          <w:szCs w:val="32"/>
        </w:rPr>
      </w:pPr>
      <w:bookmarkStart w:id="0" w:name="_GoBack"/>
      <w:r>
        <w:rPr>
          <w:rFonts w:ascii="Times New Roman" w:hAnsi="Times New Roman"/>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7pt;height:96.3pt">
            <v:imagedata r:id="rId8" o:title=""/>
            <o:lock v:ext="edit" ungrouping="t" rotation="t" cropping="t" verticies="t" text="t" grouping="t"/>
            <o:signatureline v:ext="edit" id="{2DE7EA94-3143-4F51-934C-78EECBD6FA1E}" provid="{00000000-0000-0000-0000-000000000000}" o:suggestedsigner="Некс О.В." o:suggestedsigner2="Директор" o:suggestedsigneremail="ogeki@ogek-i.ru" issignatureline="t"/>
          </v:shape>
        </w:pict>
      </w:r>
      <w:bookmarkEnd w:id="0"/>
    </w:p>
    <w:p w:rsidR="00130DA0" w:rsidRDefault="00130DA0" w:rsidP="00130DA0">
      <w:pPr>
        <w:spacing w:line="360" w:lineRule="auto"/>
        <w:jc w:val="center"/>
        <w:rPr>
          <w:rFonts w:ascii="Times New Roman" w:hAnsi="Times New Roman"/>
          <w:b/>
          <w:sz w:val="32"/>
          <w:szCs w:val="32"/>
        </w:rPr>
      </w:pPr>
      <w:r>
        <w:rPr>
          <w:rFonts w:ascii="Times New Roman" w:hAnsi="Times New Roman"/>
          <w:b/>
          <w:sz w:val="32"/>
          <w:szCs w:val="32"/>
        </w:rPr>
        <w:t xml:space="preserve">РАБОЧАЯ ПРОГРАММА </w:t>
      </w:r>
    </w:p>
    <w:p w:rsidR="00130DA0" w:rsidRDefault="00130DA0" w:rsidP="00130DA0">
      <w:pPr>
        <w:spacing w:line="360" w:lineRule="auto"/>
        <w:jc w:val="center"/>
        <w:rPr>
          <w:rFonts w:ascii="Times New Roman" w:hAnsi="Times New Roman"/>
          <w:b/>
          <w:sz w:val="28"/>
          <w:szCs w:val="28"/>
        </w:rPr>
      </w:pPr>
      <w:r>
        <w:rPr>
          <w:rFonts w:ascii="Times New Roman" w:hAnsi="Times New Roman"/>
          <w:b/>
          <w:sz w:val="28"/>
          <w:szCs w:val="28"/>
        </w:rPr>
        <w:t>учебной дисциплины</w:t>
      </w:r>
    </w:p>
    <w:p w:rsidR="00130DA0" w:rsidRDefault="00130DA0" w:rsidP="00130DA0">
      <w:pPr>
        <w:spacing w:line="360" w:lineRule="auto"/>
        <w:jc w:val="center"/>
        <w:rPr>
          <w:rFonts w:ascii="Times New Roman" w:hAnsi="Times New Roman"/>
          <w:b/>
          <w:sz w:val="28"/>
          <w:szCs w:val="28"/>
        </w:rPr>
      </w:pPr>
      <w:r>
        <w:rPr>
          <w:rFonts w:ascii="Times New Roman" w:hAnsi="Times New Roman"/>
          <w:b/>
          <w:sz w:val="28"/>
          <w:szCs w:val="28"/>
        </w:rPr>
        <w:t>ОП 02 Основы бухгалтерского учета</w:t>
      </w:r>
    </w:p>
    <w:p w:rsidR="00130DA0" w:rsidRDefault="00130DA0" w:rsidP="00130DA0">
      <w:pPr>
        <w:spacing w:line="360" w:lineRule="auto"/>
        <w:jc w:val="center"/>
        <w:rPr>
          <w:rFonts w:ascii="Times New Roman" w:hAnsi="Times New Roman"/>
          <w:sz w:val="28"/>
          <w:szCs w:val="28"/>
        </w:rPr>
      </w:pPr>
      <w:r>
        <w:rPr>
          <w:rFonts w:ascii="Times New Roman" w:hAnsi="Times New Roman"/>
          <w:sz w:val="28"/>
          <w:szCs w:val="28"/>
        </w:rPr>
        <w:t>по специальности</w:t>
      </w:r>
    </w:p>
    <w:p w:rsidR="00130DA0" w:rsidRDefault="00130DA0" w:rsidP="00130DA0">
      <w:pPr>
        <w:spacing w:line="360" w:lineRule="auto"/>
        <w:jc w:val="center"/>
        <w:rPr>
          <w:rFonts w:ascii="Times New Roman" w:hAnsi="Times New Roman"/>
          <w:b/>
          <w:sz w:val="28"/>
          <w:szCs w:val="28"/>
        </w:rPr>
      </w:pPr>
      <w:r>
        <w:rPr>
          <w:rFonts w:ascii="Times New Roman" w:hAnsi="Times New Roman"/>
          <w:b/>
          <w:sz w:val="28"/>
          <w:szCs w:val="28"/>
        </w:rPr>
        <w:t>38.02.01 Экономика и бухгалтерский учёт  (по отраслям)</w:t>
      </w:r>
    </w:p>
    <w:p w:rsidR="00130DA0" w:rsidRDefault="00130DA0" w:rsidP="00130DA0">
      <w:pPr>
        <w:spacing w:line="360" w:lineRule="auto"/>
        <w:jc w:val="center"/>
        <w:rPr>
          <w:rFonts w:ascii="Times New Roman" w:hAnsi="Times New Roman"/>
          <w:sz w:val="28"/>
          <w:szCs w:val="28"/>
        </w:rPr>
      </w:pPr>
      <w:r>
        <w:rPr>
          <w:rFonts w:ascii="Times New Roman" w:hAnsi="Times New Roman"/>
          <w:sz w:val="28"/>
          <w:szCs w:val="28"/>
        </w:rPr>
        <w:t xml:space="preserve">Наименование квалификации: </w:t>
      </w:r>
      <w:r>
        <w:rPr>
          <w:rFonts w:ascii="Times New Roman" w:hAnsi="Times New Roman"/>
          <w:b/>
          <w:sz w:val="28"/>
          <w:szCs w:val="28"/>
        </w:rPr>
        <w:t>бухгалтер</w:t>
      </w:r>
      <w:r>
        <w:rPr>
          <w:rFonts w:ascii="Times New Roman" w:hAnsi="Times New Roman"/>
          <w:sz w:val="28"/>
          <w:szCs w:val="28"/>
        </w:rPr>
        <w:t xml:space="preserve"> </w:t>
      </w:r>
    </w:p>
    <w:p w:rsidR="00130DA0" w:rsidRDefault="00130DA0" w:rsidP="00130DA0">
      <w:pPr>
        <w:spacing w:line="360" w:lineRule="auto"/>
        <w:jc w:val="center"/>
        <w:rPr>
          <w:rFonts w:ascii="Times New Roman" w:hAnsi="Times New Roman"/>
          <w:b/>
          <w:sz w:val="28"/>
          <w:szCs w:val="28"/>
        </w:rPr>
      </w:pPr>
      <w:r>
        <w:rPr>
          <w:rFonts w:ascii="Times New Roman" w:hAnsi="Times New Roman"/>
          <w:sz w:val="28"/>
          <w:szCs w:val="28"/>
        </w:rPr>
        <w:t xml:space="preserve">Форма обучения: </w:t>
      </w:r>
      <w:r>
        <w:rPr>
          <w:rFonts w:ascii="Times New Roman" w:hAnsi="Times New Roman"/>
          <w:b/>
          <w:sz w:val="28"/>
          <w:szCs w:val="28"/>
        </w:rPr>
        <w:t>очная</w:t>
      </w:r>
    </w:p>
    <w:p w:rsidR="00130DA0" w:rsidRDefault="00130DA0" w:rsidP="00130DA0">
      <w:pPr>
        <w:spacing w:line="360" w:lineRule="auto"/>
        <w:jc w:val="center"/>
        <w:rPr>
          <w:rFonts w:ascii="Times New Roman" w:hAnsi="Times New Roman"/>
          <w:sz w:val="28"/>
          <w:szCs w:val="28"/>
        </w:rPr>
      </w:pPr>
    </w:p>
    <w:p w:rsidR="00130DA0" w:rsidRDefault="00130DA0" w:rsidP="00130DA0">
      <w:pPr>
        <w:jc w:val="center"/>
        <w:rPr>
          <w:rFonts w:ascii="Times New Roman" w:hAnsi="Times New Roman"/>
          <w:sz w:val="28"/>
          <w:szCs w:val="28"/>
        </w:rPr>
      </w:pPr>
    </w:p>
    <w:p w:rsidR="00130DA0" w:rsidRDefault="00130DA0" w:rsidP="00130DA0">
      <w:pPr>
        <w:jc w:val="center"/>
        <w:rPr>
          <w:rFonts w:ascii="Times New Roman" w:hAnsi="Times New Roman"/>
          <w:sz w:val="28"/>
          <w:szCs w:val="28"/>
        </w:rPr>
      </w:pPr>
    </w:p>
    <w:p w:rsidR="00130DA0" w:rsidRDefault="00130DA0" w:rsidP="00130DA0">
      <w:pPr>
        <w:jc w:val="center"/>
        <w:rPr>
          <w:rFonts w:ascii="Times New Roman" w:hAnsi="Times New Roman"/>
          <w:sz w:val="28"/>
          <w:szCs w:val="28"/>
        </w:rPr>
      </w:pPr>
    </w:p>
    <w:p w:rsidR="00130DA0" w:rsidRDefault="00130DA0" w:rsidP="00130DA0">
      <w:pPr>
        <w:jc w:val="center"/>
        <w:rPr>
          <w:rFonts w:ascii="Times New Roman" w:hAnsi="Times New Roman"/>
          <w:sz w:val="32"/>
          <w:szCs w:val="32"/>
        </w:rPr>
      </w:pPr>
    </w:p>
    <w:p w:rsidR="00130DA0" w:rsidRDefault="00130DA0" w:rsidP="00130DA0">
      <w:pPr>
        <w:jc w:val="center"/>
        <w:rPr>
          <w:rFonts w:ascii="Times New Roman" w:hAnsi="Times New Roman"/>
          <w:sz w:val="32"/>
          <w:szCs w:val="32"/>
        </w:rPr>
      </w:pPr>
    </w:p>
    <w:p w:rsidR="00130DA0" w:rsidRDefault="00130DA0" w:rsidP="00130DA0">
      <w:pPr>
        <w:jc w:val="center"/>
        <w:rPr>
          <w:rFonts w:ascii="Times New Roman" w:hAnsi="Times New Roman"/>
          <w:sz w:val="32"/>
          <w:szCs w:val="32"/>
        </w:rPr>
      </w:pPr>
    </w:p>
    <w:p w:rsidR="00130DA0" w:rsidRDefault="00130DA0" w:rsidP="00130DA0">
      <w:pPr>
        <w:jc w:val="center"/>
        <w:rPr>
          <w:rFonts w:ascii="Times New Roman" w:hAnsi="Times New Roman"/>
          <w:sz w:val="32"/>
          <w:szCs w:val="32"/>
        </w:rPr>
      </w:pPr>
    </w:p>
    <w:p w:rsidR="00130DA0" w:rsidRDefault="00130DA0" w:rsidP="00130DA0">
      <w:pPr>
        <w:rPr>
          <w:rFonts w:ascii="Times New Roman" w:hAnsi="Times New Roman"/>
          <w:sz w:val="32"/>
          <w:szCs w:val="32"/>
        </w:rPr>
      </w:pPr>
    </w:p>
    <w:p w:rsidR="00130DA0" w:rsidRDefault="00130DA0" w:rsidP="00130DA0">
      <w:pPr>
        <w:rPr>
          <w:rFonts w:ascii="Times New Roman" w:hAnsi="Times New Roman"/>
          <w:sz w:val="32"/>
          <w:szCs w:val="32"/>
        </w:rPr>
      </w:pPr>
    </w:p>
    <w:p w:rsidR="00130DA0" w:rsidRDefault="00130DA0" w:rsidP="00130DA0">
      <w:pPr>
        <w:rPr>
          <w:rFonts w:ascii="Times New Roman" w:hAnsi="Times New Roman"/>
          <w:sz w:val="32"/>
          <w:szCs w:val="32"/>
        </w:rPr>
      </w:pPr>
    </w:p>
    <w:p w:rsidR="00130DA0" w:rsidRDefault="00130DA0" w:rsidP="00130DA0">
      <w:pPr>
        <w:rPr>
          <w:rFonts w:ascii="Times New Roman" w:hAnsi="Times New Roman"/>
          <w:sz w:val="32"/>
          <w:szCs w:val="32"/>
        </w:rPr>
      </w:pPr>
    </w:p>
    <w:p w:rsidR="00130DA0" w:rsidRDefault="00130DA0" w:rsidP="00130DA0">
      <w:pPr>
        <w:rPr>
          <w:rFonts w:ascii="Times New Roman" w:hAnsi="Times New Roman"/>
          <w:sz w:val="32"/>
          <w:szCs w:val="32"/>
        </w:rPr>
      </w:pPr>
    </w:p>
    <w:p w:rsidR="00130DA0" w:rsidRDefault="00130DA0" w:rsidP="00130DA0">
      <w:pPr>
        <w:rPr>
          <w:rFonts w:ascii="Times New Roman" w:hAnsi="Times New Roman"/>
          <w:sz w:val="32"/>
          <w:szCs w:val="32"/>
        </w:rPr>
      </w:pPr>
    </w:p>
    <w:p w:rsidR="00130DA0" w:rsidRDefault="00130DA0" w:rsidP="00130DA0">
      <w:pPr>
        <w:jc w:val="center"/>
        <w:rPr>
          <w:rFonts w:ascii="Times New Roman" w:hAnsi="Times New Roman"/>
          <w:sz w:val="32"/>
          <w:szCs w:val="32"/>
        </w:rPr>
      </w:pPr>
      <w:r>
        <w:rPr>
          <w:rFonts w:ascii="Times New Roman" w:hAnsi="Times New Roman"/>
          <w:sz w:val="28"/>
          <w:szCs w:val="28"/>
        </w:rPr>
        <w:t>г. Оренбург, 2025 г</w:t>
      </w:r>
      <w:r>
        <w:rPr>
          <w:rFonts w:ascii="Times New Roman" w:hAnsi="Times New Roman"/>
          <w:sz w:val="32"/>
          <w:szCs w:val="32"/>
        </w:rPr>
        <w:t>.</w:t>
      </w:r>
    </w:p>
    <w:p w:rsidR="00130DA0" w:rsidRDefault="00130DA0" w:rsidP="00130DA0">
      <w:pPr>
        <w:pStyle w:val="20"/>
        <w:suppressLineNumbers/>
        <w:spacing w:after="0" w:line="240" w:lineRule="auto"/>
        <w:ind w:firstLine="709"/>
        <w:jc w:val="both"/>
        <w:rPr>
          <w:b/>
          <w:sz w:val="28"/>
          <w:szCs w:val="28"/>
        </w:rPr>
      </w:pPr>
      <w:r>
        <w:rPr>
          <w:b/>
          <w:sz w:val="28"/>
          <w:szCs w:val="28"/>
        </w:rPr>
        <w:lastRenderedPageBreak/>
        <w:t>Рабочая программа дисциплины ОП 0</w:t>
      </w:r>
      <w:r>
        <w:rPr>
          <w:b/>
          <w:sz w:val="28"/>
          <w:szCs w:val="28"/>
          <w:lang w:val="ru-RU"/>
        </w:rPr>
        <w:t>2</w:t>
      </w:r>
      <w:r>
        <w:rPr>
          <w:b/>
          <w:sz w:val="28"/>
          <w:szCs w:val="28"/>
        </w:rPr>
        <w:t xml:space="preserve"> Основы бухгалтерского учета / сост. </w:t>
      </w:r>
      <w:r>
        <w:rPr>
          <w:b/>
          <w:sz w:val="28"/>
          <w:szCs w:val="28"/>
          <w:lang w:val="ru-RU"/>
        </w:rPr>
        <w:t>О.М.Комлева</w:t>
      </w:r>
      <w:r>
        <w:rPr>
          <w:b/>
          <w:sz w:val="28"/>
          <w:szCs w:val="28"/>
        </w:rPr>
        <w:t xml:space="preserve">  - Оренбург: ФКПОУ «ОГЭКИ» Минтруда России, 202</w:t>
      </w:r>
      <w:r>
        <w:rPr>
          <w:b/>
          <w:sz w:val="28"/>
          <w:szCs w:val="28"/>
          <w:lang w:val="ru-RU"/>
        </w:rPr>
        <w:t>5</w:t>
      </w:r>
      <w:r>
        <w:rPr>
          <w:b/>
          <w:sz w:val="28"/>
          <w:szCs w:val="28"/>
        </w:rPr>
        <w:t xml:space="preserve">. – </w:t>
      </w:r>
      <w:r>
        <w:rPr>
          <w:b/>
          <w:sz w:val="28"/>
          <w:szCs w:val="28"/>
          <w:lang w:val="ru-RU"/>
        </w:rPr>
        <w:t xml:space="preserve">31 </w:t>
      </w:r>
      <w:r>
        <w:rPr>
          <w:b/>
          <w:sz w:val="28"/>
          <w:szCs w:val="28"/>
        </w:rPr>
        <w:t>с.</w:t>
      </w:r>
    </w:p>
    <w:p w:rsidR="00130DA0" w:rsidRDefault="00130DA0" w:rsidP="00130DA0">
      <w:pPr>
        <w:pStyle w:val="20"/>
        <w:suppressLineNumbers/>
        <w:spacing w:after="0" w:line="240" w:lineRule="auto"/>
        <w:ind w:left="709" w:firstLine="709"/>
        <w:jc w:val="both"/>
        <w:rPr>
          <w:b/>
          <w:sz w:val="28"/>
          <w:szCs w:val="28"/>
        </w:rPr>
      </w:pPr>
    </w:p>
    <w:p w:rsidR="00130DA0" w:rsidRDefault="00130DA0" w:rsidP="00130DA0">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Рабочая программа учебной дисциплины </w:t>
      </w:r>
      <w:r w:rsidRPr="00130DA0">
        <w:rPr>
          <w:rFonts w:ascii="Times New Roman" w:hAnsi="Times New Roman" w:cs="Times New Roman"/>
          <w:sz w:val="28"/>
          <w:szCs w:val="28"/>
        </w:rPr>
        <w:t xml:space="preserve">ОП 02 Основы бухгалтерского учета </w:t>
      </w:r>
      <w:r>
        <w:rPr>
          <w:rFonts w:ascii="Times New Roman" w:hAnsi="Times New Roman" w:cs="Times New Roman"/>
          <w:sz w:val="28"/>
          <w:szCs w:val="28"/>
        </w:rPr>
        <w:t xml:space="preserve">разработана на основе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приказ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24.06.2024  № 437 «Об утверждении федерального государственного образовательного стандарта среднего профессионального образования (Зарегистрировано в Минюсте России 30.07.2024 № 78944),  с учетом методических рекомендаций по разработке и реализации адаптированных образовательных программ</w:t>
      </w:r>
      <w:proofErr w:type="gramEnd"/>
      <w:r>
        <w:rPr>
          <w:rFonts w:ascii="Times New Roman" w:hAnsi="Times New Roman" w:cs="Times New Roman"/>
          <w:sz w:val="28"/>
          <w:szCs w:val="28"/>
        </w:rPr>
        <w:t xml:space="preserve"> среднего профессионального образования (Письмо Министерства образования и науки Российской Федерации от 22 апреля 2015 г. №06-443).</w:t>
      </w:r>
    </w:p>
    <w:p w:rsidR="00130DA0" w:rsidRDefault="00130DA0" w:rsidP="00130DA0">
      <w:pPr>
        <w:suppressAutoHyphens/>
        <w:jc w:val="both"/>
        <w:rPr>
          <w:rFonts w:ascii="Times New Roman" w:eastAsia="Times New Roman" w:hAnsi="Times New Roman" w:cs="Times New Roman"/>
          <w:b/>
          <w:sz w:val="28"/>
          <w:szCs w:val="28"/>
        </w:rPr>
      </w:pPr>
    </w:p>
    <w:p w:rsidR="00130DA0" w:rsidRDefault="00130DA0" w:rsidP="00130DA0">
      <w:pPr>
        <w:suppressAutoHyphens/>
        <w:jc w:val="both"/>
        <w:rPr>
          <w:rFonts w:ascii="Times New Roman" w:eastAsia="Times New Roman" w:hAnsi="Times New Roman" w:cs="Times New Roman"/>
          <w:b/>
          <w:sz w:val="28"/>
          <w:szCs w:val="28"/>
        </w:rPr>
      </w:pPr>
    </w:p>
    <w:p w:rsidR="00130DA0" w:rsidRDefault="00130DA0" w:rsidP="00130DA0">
      <w:pPr>
        <w:pStyle w:val="20"/>
        <w:suppressLineNumbers/>
        <w:spacing w:after="0" w:line="240" w:lineRule="auto"/>
        <w:ind w:firstLine="709"/>
        <w:jc w:val="both"/>
        <w:rPr>
          <w:sz w:val="28"/>
          <w:szCs w:val="28"/>
          <w:lang w:val="ru-RU"/>
        </w:rPr>
      </w:pPr>
    </w:p>
    <w:p w:rsidR="00130DA0" w:rsidRDefault="00130DA0" w:rsidP="00130DA0">
      <w:pPr>
        <w:pStyle w:val="20"/>
        <w:suppressLineNumbers/>
        <w:spacing w:after="0" w:line="240" w:lineRule="auto"/>
        <w:ind w:firstLine="709"/>
        <w:jc w:val="both"/>
        <w:rPr>
          <w:sz w:val="28"/>
          <w:szCs w:val="28"/>
          <w:lang w:val="ru-RU"/>
        </w:rPr>
      </w:pPr>
    </w:p>
    <w:p w:rsidR="00130DA0" w:rsidRDefault="00130DA0" w:rsidP="00130DA0">
      <w:pPr>
        <w:ind w:firstLine="709"/>
        <w:jc w:val="both"/>
        <w:rPr>
          <w:rFonts w:ascii="Times New Roman" w:eastAsia="Calibri" w:hAnsi="Times New Roman"/>
          <w:b/>
          <w:sz w:val="24"/>
          <w:szCs w:val="24"/>
        </w:rPr>
      </w:pPr>
    </w:p>
    <w:p w:rsidR="00130DA0" w:rsidRDefault="00130DA0" w:rsidP="00130DA0">
      <w:pPr>
        <w:suppressLineNumbers/>
        <w:tabs>
          <w:tab w:val="left" w:pos="6698"/>
        </w:tabs>
        <w:ind w:firstLine="709"/>
        <w:jc w:val="both"/>
        <w:rPr>
          <w:rFonts w:ascii="Times New Roman" w:hAnsi="Times New Roman"/>
          <w:sz w:val="28"/>
          <w:szCs w:val="28"/>
        </w:rPr>
      </w:pPr>
      <w:r>
        <w:rPr>
          <w:rFonts w:ascii="Times New Roman" w:hAnsi="Times New Roman"/>
          <w:sz w:val="28"/>
          <w:szCs w:val="28"/>
        </w:rPr>
        <w:tab/>
      </w:r>
    </w:p>
    <w:p w:rsidR="00130DA0" w:rsidRDefault="00130DA0" w:rsidP="00130DA0">
      <w:pPr>
        <w:widowControl w:val="0"/>
        <w:shd w:val="clear" w:color="auto" w:fill="FFFFFF"/>
        <w:autoSpaceDE w:val="0"/>
        <w:autoSpaceDN w:val="0"/>
        <w:adjustRightInd w:val="0"/>
        <w:ind w:left="3413"/>
        <w:rPr>
          <w:rFonts w:ascii="Times New Roman" w:eastAsia="Times New Roman" w:hAnsi="Times New Roman"/>
          <w:b/>
          <w:sz w:val="28"/>
          <w:szCs w:val="28"/>
        </w:rPr>
      </w:pPr>
    </w:p>
    <w:p w:rsidR="00130DA0" w:rsidRDefault="00130DA0" w:rsidP="00130DA0">
      <w:pPr>
        <w:widowControl w:val="0"/>
        <w:shd w:val="clear" w:color="auto" w:fill="FFFFFF"/>
        <w:autoSpaceDE w:val="0"/>
        <w:autoSpaceDN w:val="0"/>
        <w:adjustRightInd w:val="0"/>
        <w:ind w:left="3413"/>
        <w:rPr>
          <w:rFonts w:ascii="Times New Roman" w:eastAsia="Times New Roman" w:hAnsi="Times New Roman"/>
          <w:b/>
          <w:sz w:val="28"/>
          <w:szCs w:val="28"/>
        </w:rPr>
      </w:pPr>
    </w:p>
    <w:p w:rsidR="00130DA0" w:rsidRDefault="00130DA0" w:rsidP="00130DA0">
      <w:pPr>
        <w:widowControl w:val="0"/>
        <w:shd w:val="clear" w:color="auto" w:fill="FFFFFF"/>
        <w:autoSpaceDE w:val="0"/>
        <w:autoSpaceDN w:val="0"/>
        <w:adjustRightInd w:val="0"/>
        <w:ind w:left="3413"/>
        <w:rPr>
          <w:rFonts w:ascii="Times New Roman" w:eastAsia="Times New Roman" w:hAnsi="Times New Roman"/>
          <w:b/>
          <w:sz w:val="28"/>
          <w:szCs w:val="28"/>
        </w:rPr>
      </w:pPr>
    </w:p>
    <w:p w:rsidR="00130DA0" w:rsidRDefault="00130DA0" w:rsidP="00130DA0">
      <w:pPr>
        <w:widowControl w:val="0"/>
        <w:shd w:val="clear" w:color="auto" w:fill="FFFFFF"/>
        <w:autoSpaceDE w:val="0"/>
        <w:autoSpaceDN w:val="0"/>
        <w:adjustRightInd w:val="0"/>
        <w:rPr>
          <w:rFonts w:ascii="Times New Roman" w:eastAsia="Times New Roman" w:hAnsi="Times New Roman"/>
          <w:b/>
          <w:sz w:val="28"/>
          <w:szCs w:val="28"/>
        </w:rPr>
      </w:pPr>
    </w:p>
    <w:p w:rsidR="00130DA0" w:rsidRDefault="00130DA0" w:rsidP="00130DA0">
      <w:pPr>
        <w:widowControl w:val="0"/>
        <w:shd w:val="clear" w:color="auto" w:fill="FFFFFF"/>
        <w:autoSpaceDE w:val="0"/>
        <w:autoSpaceDN w:val="0"/>
        <w:adjustRightInd w:val="0"/>
        <w:rPr>
          <w:rFonts w:ascii="Times New Roman" w:eastAsia="Times New Roman" w:hAnsi="Times New Roman"/>
          <w:b/>
          <w:sz w:val="28"/>
          <w:szCs w:val="28"/>
        </w:rPr>
      </w:pPr>
    </w:p>
    <w:p w:rsidR="00130DA0" w:rsidRDefault="00130DA0" w:rsidP="00130DA0">
      <w:pPr>
        <w:widowControl w:val="0"/>
        <w:shd w:val="clear" w:color="auto" w:fill="FFFFFF"/>
        <w:autoSpaceDE w:val="0"/>
        <w:autoSpaceDN w:val="0"/>
        <w:adjustRightInd w:val="0"/>
        <w:rPr>
          <w:rFonts w:ascii="Times New Roman" w:eastAsia="Times New Roman" w:hAnsi="Times New Roman"/>
          <w:b/>
          <w:sz w:val="28"/>
          <w:szCs w:val="28"/>
        </w:rPr>
      </w:pPr>
    </w:p>
    <w:p w:rsidR="00130DA0" w:rsidRDefault="00130DA0" w:rsidP="00130DA0">
      <w:pPr>
        <w:pStyle w:val="6"/>
        <w:suppressLineNumbers/>
        <w:spacing w:before="0"/>
        <w:rPr>
          <w:rFonts w:ascii="Times New Roman" w:eastAsia="Times New Roman" w:hAnsi="Times New Roman"/>
          <w:i w:val="0"/>
          <w:color w:val="auto"/>
          <w:sz w:val="28"/>
          <w:szCs w:val="28"/>
        </w:rPr>
      </w:pPr>
      <w:r>
        <w:rPr>
          <w:rFonts w:ascii="Times New Roman" w:hAnsi="Times New Roman"/>
          <w:i w:val="0"/>
          <w:color w:val="auto"/>
          <w:sz w:val="28"/>
          <w:szCs w:val="28"/>
        </w:rPr>
        <w:t xml:space="preserve">Составитель ____________________ </w:t>
      </w:r>
      <w:proofErr w:type="spellStart"/>
      <w:r>
        <w:rPr>
          <w:rFonts w:ascii="Times New Roman" w:hAnsi="Times New Roman"/>
          <w:i w:val="0"/>
          <w:color w:val="auto"/>
          <w:sz w:val="28"/>
          <w:szCs w:val="28"/>
        </w:rPr>
        <w:t>О.М.Комлева</w:t>
      </w:r>
      <w:proofErr w:type="spellEnd"/>
      <w:r>
        <w:rPr>
          <w:rFonts w:ascii="Times New Roman" w:hAnsi="Times New Roman"/>
          <w:i w:val="0"/>
          <w:color w:val="auto"/>
          <w:sz w:val="28"/>
          <w:szCs w:val="28"/>
        </w:rPr>
        <w:t xml:space="preserve">, </w:t>
      </w:r>
      <w:proofErr w:type="spellStart"/>
      <w:r>
        <w:rPr>
          <w:rFonts w:ascii="Times New Roman" w:hAnsi="Times New Roman"/>
          <w:i w:val="0"/>
          <w:color w:val="auto"/>
          <w:sz w:val="28"/>
          <w:szCs w:val="28"/>
        </w:rPr>
        <w:t>И.В.Шулаева</w:t>
      </w:r>
      <w:proofErr w:type="spellEnd"/>
    </w:p>
    <w:p w:rsidR="00130DA0" w:rsidRDefault="00130DA0" w:rsidP="00130DA0">
      <w:pPr>
        <w:rPr>
          <w:rFonts w:ascii="Times New Roman" w:hAnsi="Times New Roman"/>
          <w:sz w:val="28"/>
          <w:szCs w:val="28"/>
          <w:vertAlign w:val="superscript"/>
        </w:rPr>
      </w:pPr>
      <w:r>
        <w:rPr>
          <w:rFonts w:ascii="Times New Roman" w:hAnsi="Times New Roman"/>
          <w:sz w:val="28"/>
          <w:szCs w:val="28"/>
        </w:rPr>
        <w:t xml:space="preserve">  10.08.2025 г.            </w:t>
      </w:r>
      <w:r>
        <w:rPr>
          <w:rFonts w:ascii="Times New Roman" w:hAnsi="Times New Roman"/>
          <w:sz w:val="28"/>
          <w:szCs w:val="28"/>
          <w:vertAlign w:val="superscript"/>
        </w:rPr>
        <w:t>(подпись)</w:t>
      </w:r>
    </w:p>
    <w:p w:rsidR="00130DA0" w:rsidRDefault="00130DA0" w:rsidP="00130DA0">
      <w:pPr>
        <w:rPr>
          <w:rFonts w:ascii="Times New Roman" w:hAnsi="Times New Roman"/>
          <w:sz w:val="28"/>
          <w:szCs w:val="28"/>
          <w:vertAlign w:val="superscript"/>
        </w:rPr>
      </w:pPr>
    </w:p>
    <w:p w:rsidR="00130DA0" w:rsidRDefault="00130DA0" w:rsidP="00130DA0">
      <w:pPr>
        <w:rPr>
          <w:rFonts w:ascii="Times New Roman" w:hAnsi="Times New Roman"/>
          <w:sz w:val="28"/>
          <w:szCs w:val="28"/>
          <w:vertAlign w:val="superscript"/>
        </w:rPr>
      </w:pPr>
    </w:p>
    <w:p w:rsidR="00130DA0" w:rsidRDefault="00130DA0" w:rsidP="00130DA0">
      <w:pPr>
        <w:rPr>
          <w:rFonts w:ascii="Times New Roman" w:hAnsi="Times New Roman"/>
          <w:sz w:val="28"/>
          <w:szCs w:val="28"/>
          <w:vertAlign w:val="superscript"/>
        </w:rPr>
      </w:pPr>
    </w:p>
    <w:p w:rsidR="00130DA0" w:rsidRDefault="00130DA0" w:rsidP="00130DA0">
      <w:pPr>
        <w:rPr>
          <w:rFonts w:ascii="Times New Roman" w:hAnsi="Times New Roman"/>
          <w:sz w:val="28"/>
          <w:szCs w:val="28"/>
          <w:vertAlign w:val="superscript"/>
        </w:rPr>
      </w:pPr>
    </w:p>
    <w:p w:rsidR="00130DA0" w:rsidRDefault="00130DA0" w:rsidP="00130DA0">
      <w:pPr>
        <w:pStyle w:val="6"/>
        <w:spacing w:before="0"/>
        <w:rPr>
          <w:rFonts w:ascii="Times New Roman" w:hAnsi="Times New Roman"/>
          <w:i w:val="0"/>
          <w:color w:val="auto"/>
          <w:sz w:val="28"/>
          <w:szCs w:val="28"/>
        </w:rPr>
      </w:pPr>
      <w:proofErr w:type="gramStart"/>
      <w:r>
        <w:rPr>
          <w:rFonts w:ascii="Times New Roman" w:hAnsi="Times New Roman"/>
          <w:i w:val="0"/>
          <w:color w:val="auto"/>
          <w:sz w:val="28"/>
          <w:szCs w:val="28"/>
        </w:rPr>
        <w:t>Рассмотрена</w:t>
      </w:r>
      <w:proofErr w:type="gramEnd"/>
      <w:r>
        <w:rPr>
          <w:rFonts w:ascii="Times New Roman" w:hAnsi="Times New Roman"/>
          <w:i w:val="0"/>
          <w:color w:val="auto"/>
          <w:sz w:val="28"/>
          <w:szCs w:val="28"/>
        </w:rPr>
        <w:t xml:space="preserve"> на заседании ПЦК </w:t>
      </w:r>
    </w:p>
    <w:p w:rsidR="00130DA0" w:rsidRDefault="00130DA0" w:rsidP="00130DA0">
      <w:pPr>
        <w:pStyle w:val="6"/>
        <w:spacing w:before="0"/>
        <w:rPr>
          <w:rFonts w:ascii="Times New Roman" w:hAnsi="Times New Roman"/>
          <w:i w:val="0"/>
          <w:color w:val="auto"/>
          <w:sz w:val="28"/>
          <w:szCs w:val="28"/>
          <w:lang w:val="x-none"/>
        </w:rPr>
      </w:pPr>
      <w:r>
        <w:rPr>
          <w:rFonts w:ascii="Times New Roman" w:hAnsi="Times New Roman"/>
          <w:i w:val="0"/>
          <w:color w:val="auto"/>
          <w:sz w:val="28"/>
          <w:szCs w:val="28"/>
        </w:rPr>
        <w:t xml:space="preserve">Бухгалтерского учета и экономического анализа </w:t>
      </w:r>
    </w:p>
    <w:p w:rsidR="00130DA0" w:rsidRDefault="00130DA0" w:rsidP="00130DA0">
      <w:pPr>
        <w:pStyle w:val="6"/>
        <w:spacing w:before="0"/>
        <w:rPr>
          <w:rFonts w:ascii="Times New Roman" w:hAnsi="Times New Roman"/>
          <w:i w:val="0"/>
          <w:color w:val="auto"/>
          <w:sz w:val="28"/>
          <w:szCs w:val="28"/>
        </w:rPr>
      </w:pPr>
      <w:r>
        <w:rPr>
          <w:rFonts w:ascii="Times New Roman" w:hAnsi="Times New Roman"/>
          <w:i w:val="0"/>
          <w:color w:val="auto"/>
          <w:sz w:val="28"/>
          <w:szCs w:val="28"/>
          <w:vertAlign w:val="superscript"/>
        </w:rPr>
        <w:t xml:space="preserve"> </w:t>
      </w:r>
      <w:r>
        <w:rPr>
          <w:rFonts w:ascii="Times New Roman" w:hAnsi="Times New Roman"/>
          <w:i w:val="0"/>
          <w:color w:val="auto"/>
          <w:sz w:val="28"/>
          <w:szCs w:val="28"/>
        </w:rPr>
        <w:t>№ 1 от 30.08 2025 г.</w:t>
      </w:r>
    </w:p>
    <w:p w:rsidR="00130DA0" w:rsidRDefault="00130DA0" w:rsidP="00130DA0">
      <w:pPr>
        <w:pStyle w:val="6"/>
        <w:spacing w:before="0"/>
        <w:rPr>
          <w:rFonts w:ascii="Times New Roman" w:hAnsi="Times New Roman"/>
          <w:i w:val="0"/>
          <w:color w:val="auto"/>
          <w:sz w:val="28"/>
          <w:szCs w:val="28"/>
        </w:rPr>
      </w:pPr>
      <w:r>
        <w:rPr>
          <w:rFonts w:ascii="Times New Roman" w:hAnsi="Times New Roman"/>
          <w:i w:val="0"/>
          <w:color w:val="auto"/>
          <w:sz w:val="28"/>
          <w:szCs w:val="28"/>
        </w:rPr>
        <w:t>Председатель ПЦК ___________Н.А. Ярцева</w:t>
      </w:r>
    </w:p>
    <w:p w:rsidR="00130DA0" w:rsidRDefault="00130DA0" w:rsidP="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b/>
          <w:sz w:val="28"/>
          <w:szCs w:val="28"/>
          <w:lang w:eastAsia="ru-RU"/>
        </w:rPr>
      </w:pPr>
    </w:p>
    <w:p w:rsidR="00130DA0" w:rsidRDefault="00130DA0" w:rsidP="00130DA0">
      <w:pPr>
        <w:pStyle w:val="15"/>
        <w:rPr>
          <w:rFonts w:ascii="Times New Roman" w:hAnsi="Times New Roman"/>
          <w:lang w:val="ru-RU"/>
        </w:rPr>
      </w:pPr>
      <w:r>
        <w:rPr>
          <w:rFonts w:ascii="Times New Roman" w:hAnsi="Times New Roman"/>
          <w:b w:val="0"/>
          <w:bCs w:val="0"/>
          <w:caps w:val="0"/>
        </w:rPr>
        <w:br w:type="page"/>
      </w:r>
    </w:p>
    <w:p w:rsidR="00130DA0" w:rsidRDefault="00130DA0" w:rsidP="00130DA0">
      <w:pPr>
        <w:pStyle w:val="15"/>
        <w:rPr>
          <w:rFonts w:ascii="Times New Roman" w:hAnsi="Times New Roman"/>
          <w:lang w:val="ru-RU"/>
        </w:rPr>
      </w:pPr>
      <w:r>
        <w:rPr>
          <w:rFonts w:ascii="Times New Roman" w:hAnsi="Times New Roman"/>
          <w:lang w:val="ru-RU"/>
        </w:rPr>
        <w:lastRenderedPageBreak/>
        <w:t>СОДЕРЖАНИЕ ПРОГРАММЫ</w:t>
      </w:r>
    </w:p>
    <w:p w:rsidR="00130DA0" w:rsidRDefault="00130DA0" w:rsidP="00130DA0">
      <w:pPr>
        <w:pStyle w:val="11"/>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rsidR="00130DA0" w:rsidRDefault="00D14E83" w:rsidP="00130DA0">
      <w:pPr>
        <w:pStyle w:val="11"/>
        <w:rPr>
          <w:rFonts w:asciiTheme="minorHAnsi" w:eastAsiaTheme="minorEastAsia" w:hAnsiTheme="minorHAnsi" w:cstheme="minorBidi"/>
          <w:b w:val="0"/>
          <w:bCs w:val="0"/>
          <w:lang w:eastAsia="ru-RU"/>
        </w:rPr>
      </w:pPr>
      <w:hyperlink r:id="rId9" w:anchor="_Toc156294876" w:history="1">
        <w:r w:rsidR="00130DA0">
          <w:rPr>
            <w:rStyle w:val="a3"/>
            <w:b w:val="0"/>
            <w:bCs w:val="0"/>
          </w:rPr>
          <w:t>1. ОБЩАЯ ХАРАКТЕРИСТИКА</w:t>
        </w:r>
        <w:r w:rsidR="00130DA0">
          <w:rPr>
            <w:rStyle w:val="a3"/>
            <w:b w:val="0"/>
            <w:bCs w:val="0"/>
            <w:webHidden/>
          </w:rPr>
          <w:tab/>
        </w:r>
      </w:hyperlink>
    </w:p>
    <w:p w:rsidR="00130DA0" w:rsidRDefault="00D14E83" w:rsidP="00130DA0">
      <w:pPr>
        <w:pStyle w:val="2"/>
        <w:rPr>
          <w:rFonts w:asciiTheme="minorHAnsi" w:eastAsiaTheme="minorEastAsia" w:hAnsiTheme="minorHAnsi" w:cstheme="minorBidi"/>
          <w:i w:val="0"/>
          <w:iCs w:val="0"/>
          <w:sz w:val="22"/>
          <w:szCs w:val="22"/>
        </w:rPr>
      </w:pPr>
      <w:hyperlink r:id="rId10" w:anchor="_Toc156294877" w:history="1">
        <w:r w:rsidR="00130DA0">
          <w:rPr>
            <w:rStyle w:val="a3"/>
            <w:i w:val="0"/>
            <w:iCs w:val="0"/>
          </w:rPr>
          <w:t>1.1. Цель и место дисциплины в структуре образовательной программы</w:t>
        </w:r>
        <w:r w:rsidR="00130DA0">
          <w:rPr>
            <w:rStyle w:val="a3"/>
            <w:i w:val="0"/>
            <w:iCs w:val="0"/>
            <w:webHidden/>
          </w:rPr>
          <w:tab/>
        </w:r>
      </w:hyperlink>
    </w:p>
    <w:p w:rsidR="00130DA0" w:rsidRDefault="00D14E83" w:rsidP="00130DA0">
      <w:pPr>
        <w:pStyle w:val="2"/>
        <w:rPr>
          <w:rFonts w:asciiTheme="minorHAnsi" w:eastAsiaTheme="minorEastAsia" w:hAnsiTheme="minorHAnsi" w:cstheme="minorBidi"/>
          <w:i w:val="0"/>
          <w:iCs w:val="0"/>
          <w:sz w:val="22"/>
          <w:szCs w:val="22"/>
        </w:rPr>
      </w:pPr>
      <w:hyperlink r:id="rId11" w:anchor="_Toc156294878" w:history="1">
        <w:r w:rsidR="00130DA0">
          <w:rPr>
            <w:rStyle w:val="a3"/>
            <w:i w:val="0"/>
            <w:iCs w:val="0"/>
          </w:rPr>
          <w:t>1.2. Планируемые результаты освоения дисциплины</w:t>
        </w:r>
        <w:r w:rsidR="00130DA0">
          <w:rPr>
            <w:rStyle w:val="a3"/>
            <w:i w:val="0"/>
            <w:iCs w:val="0"/>
            <w:webHidden/>
          </w:rPr>
          <w:tab/>
        </w:r>
      </w:hyperlink>
    </w:p>
    <w:p w:rsidR="00130DA0" w:rsidRDefault="00D14E83" w:rsidP="00130DA0">
      <w:pPr>
        <w:pStyle w:val="11"/>
        <w:rPr>
          <w:rFonts w:asciiTheme="minorHAnsi" w:eastAsiaTheme="minorEastAsia" w:hAnsiTheme="minorHAnsi" w:cstheme="minorBidi"/>
          <w:b w:val="0"/>
          <w:bCs w:val="0"/>
          <w:lang w:eastAsia="ru-RU"/>
        </w:rPr>
      </w:pPr>
      <w:hyperlink r:id="rId12" w:anchor="_Toc156294879" w:history="1">
        <w:r w:rsidR="00130DA0">
          <w:rPr>
            <w:rStyle w:val="a3"/>
            <w:b w:val="0"/>
            <w:bCs w:val="0"/>
          </w:rPr>
          <w:t>2. СТРУКТУРА И СОДЕРЖАНИЕ ДИСЦИПЛИНЫ</w:t>
        </w:r>
        <w:r w:rsidR="00130DA0">
          <w:rPr>
            <w:rStyle w:val="a3"/>
            <w:b w:val="0"/>
            <w:bCs w:val="0"/>
            <w:webHidden/>
          </w:rPr>
          <w:tab/>
        </w:r>
      </w:hyperlink>
    </w:p>
    <w:p w:rsidR="00130DA0" w:rsidRDefault="00D14E83" w:rsidP="00130DA0">
      <w:pPr>
        <w:pStyle w:val="2"/>
        <w:rPr>
          <w:rFonts w:asciiTheme="minorHAnsi" w:eastAsiaTheme="minorEastAsia" w:hAnsiTheme="minorHAnsi" w:cstheme="minorBidi"/>
          <w:i w:val="0"/>
          <w:iCs w:val="0"/>
          <w:sz w:val="22"/>
          <w:szCs w:val="22"/>
        </w:rPr>
      </w:pPr>
      <w:hyperlink r:id="rId13" w:anchor="_Toc156294880" w:history="1">
        <w:r w:rsidR="00130DA0">
          <w:rPr>
            <w:rStyle w:val="a3"/>
            <w:i w:val="0"/>
            <w:iCs w:val="0"/>
          </w:rPr>
          <w:t>2.1. Трудоемкость освоения дисциплины</w:t>
        </w:r>
        <w:r w:rsidR="00130DA0">
          <w:rPr>
            <w:rStyle w:val="a3"/>
            <w:i w:val="0"/>
            <w:iCs w:val="0"/>
            <w:webHidden/>
          </w:rPr>
          <w:tab/>
        </w:r>
      </w:hyperlink>
    </w:p>
    <w:p w:rsidR="00130DA0" w:rsidRDefault="00D14E83" w:rsidP="00130DA0">
      <w:pPr>
        <w:pStyle w:val="2"/>
        <w:rPr>
          <w:rFonts w:asciiTheme="minorHAnsi" w:eastAsiaTheme="minorEastAsia" w:hAnsiTheme="minorHAnsi" w:cstheme="minorBidi"/>
          <w:i w:val="0"/>
          <w:iCs w:val="0"/>
          <w:sz w:val="22"/>
          <w:szCs w:val="22"/>
        </w:rPr>
      </w:pPr>
      <w:hyperlink r:id="rId14" w:anchor="_Toc156294881" w:history="1">
        <w:r w:rsidR="00130DA0">
          <w:rPr>
            <w:rStyle w:val="a3"/>
            <w:i w:val="0"/>
            <w:iCs w:val="0"/>
          </w:rPr>
          <w:t>2.2. Примерное содержание дисциплины</w:t>
        </w:r>
        <w:r w:rsidR="00130DA0">
          <w:rPr>
            <w:rStyle w:val="a3"/>
            <w:i w:val="0"/>
            <w:iCs w:val="0"/>
            <w:webHidden/>
          </w:rPr>
          <w:tab/>
        </w:r>
      </w:hyperlink>
    </w:p>
    <w:p w:rsidR="00130DA0" w:rsidRDefault="00D14E83" w:rsidP="00130DA0">
      <w:pPr>
        <w:pStyle w:val="2"/>
        <w:rPr>
          <w:rFonts w:asciiTheme="minorHAnsi" w:eastAsiaTheme="minorEastAsia" w:hAnsiTheme="minorHAnsi" w:cstheme="minorBidi"/>
          <w:i w:val="0"/>
          <w:iCs w:val="0"/>
          <w:sz w:val="22"/>
          <w:szCs w:val="22"/>
        </w:rPr>
      </w:pPr>
      <w:hyperlink r:id="rId15" w:anchor="_Toc156294883" w:history="1">
        <w:r w:rsidR="00130DA0">
          <w:rPr>
            <w:rStyle w:val="a3"/>
            <w:i w:val="0"/>
            <w:iCs w:val="0"/>
          </w:rPr>
          <w:t>2.3. Курсовой проект (работа)</w:t>
        </w:r>
        <w:r w:rsidR="00130DA0">
          <w:rPr>
            <w:rStyle w:val="a3"/>
            <w:i w:val="0"/>
            <w:iCs w:val="0"/>
            <w:webHidden/>
          </w:rPr>
          <w:tab/>
        </w:r>
      </w:hyperlink>
    </w:p>
    <w:p w:rsidR="00130DA0" w:rsidRDefault="00D14E83" w:rsidP="00130DA0">
      <w:pPr>
        <w:pStyle w:val="11"/>
        <w:rPr>
          <w:rFonts w:asciiTheme="minorHAnsi" w:eastAsiaTheme="minorEastAsia" w:hAnsiTheme="minorHAnsi" w:cstheme="minorBidi"/>
          <w:b w:val="0"/>
          <w:bCs w:val="0"/>
          <w:lang w:eastAsia="ru-RU"/>
        </w:rPr>
      </w:pPr>
      <w:hyperlink r:id="rId16" w:anchor="_Toc156294884" w:history="1">
        <w:r w:rsidR="00130DA0">
          <w:rPr>
            <w:rStyle w:val="a3"/>
            <w:b w:val="0"/>
            <w:bCs w:val="0"/>
          </w:rPr>
          <w:t>3. УСЛОВИЯ РЕАЛИЗАЦИИ ДИСЦИПЛИНЫ</w:t>
        </w:r>
        <w:r w:rsidR="00130DA0">
          <w:rPr>
            <w:rStyle w:val="a3"/>
            <w:b w:val="0"/>
            <w:bCs w:val="0"/>
            <w:webHidden/>
          </w:rPr>
          <w:tab/>
        </w:r>
      </w:hyperlink>
    </w:p>
    <w:p w:rsidR="00130DA0" w:rsidRDefault="00D14E83" w:rsidP="00130DA0">
      <w:pPr>
        <w:pStyle w:val="2"/>
        <w:rPr>
          <w:rFonts w:asciiTheme="minorHAnsi" w:eastAsiaTheme="minorEastAsia" w:hAnsiTheme="minorHAnsi" w:cstheme="minorBidi"/>
          <w:i w:val="0"/>
          <w:iCs w:val="0"/>
          <w:sz w:val="22"/>
          <w:szCs w:val="22"/>
        </w:rPr>
      </w:pPr>
      <w:hyperlink r:id="rId17" w:anchor="_Toc156294885" w:history="1">
        <w:r w:rsidR="00130DA0">
          <w:rPr>
            <w:rStyle w:val="a3"/>
            <w:i w:val="0"/>
            <w:iCs w:val="0"/>
          </w:rPr>
          <w:t>3.1. Материально-техническое обеспечение</w:t>
        </w:r>
        <w:r w:rsidR="00130DA0">
          <w:rPr>
            <w:rStyle w:val="a3"/>
            <w:i w:val="0"/>
            <w:iCs w:val="0"/>
            <w:webHidden/>
          </w:rPr>
          <w:tab/>
        </w:r>
      </w:hyperlink>
    </w:p>
    <w:p w:rsidR="00130DA0" w:rsidRDefault="00D14E83" w:rsidP="00130DA0">
      <w:pPr>
        <w:pStyle w:val="2"/>
        <w:rPr>
          <w:rFonts w:asciiTheme="minorHAnsi" w:eastAsiaTheme="minorEastAsia" w:hAnsiTheme="minorHAnsi" w:cstheme="minorBidi"/>
          <w:i w:val="0"/>
          <w:iCs w:val="0"/>
          <w:sz w:val="22"/>
          <w:szCs w:val="22"/>
        </w:rPr>
      </w:pPr>
      <w:hyperlink r:id="rId18" w:anchor="_Toc156294886" w:history="1">
        <w:r w:rsidR="00130DA0">
          <w:rPr>
            <w:rStyle w:val="a3"/>
            <w:i w:val="0"/>
            <w:iCs w:val="0"/>
          </w:rPr>
          <w:t>3.2. Учебно-методическое обеспечение</w:t>
        </w:r>
        <w:r w:rsidR="00130DA0">
          <w:rPr>
            <w:rStyle w:val="a3"/>
            <w:i w:val="0"/>
            <w:iCs w:val="0"/>
            <w:webHidden/>
          </w:rPr>
          <w:tab/>
        </w:r>
      </w:hyperlink>
    </w:p>
    <w:p w:rsidR="00130DA0" w:rsidRDefault="00D14E83" w:rsidP="00130DA0">
      <w:pPr>
        <w:pStyle w:val="11"/>
        <w:rPr>
          <w:rFonts w:asciiTheme="minorHAnsi" w:eastAsiaTheme="minorEastAsia" w:hAnsiTheme="minorHAnsi" w:cstheme="minorBidi"/>
          <w:b w:val="0"/>
          <w:bCs w:val="0"/>
          <w:lang w:eastAsia="ru-RU"/>
        </w:rPr>
      </w:pPr>
      <w:hyperlink r:id="rId19" w:anchor="_Toc156294887" w:history="1">
        <w:r w:rsidR="00130DA0">
          <w:rPr>
            <w:rStyle w:val="a3"/>
            <w:b w:val="0"/>
            <w:bCs w:val="0"/>
          </w:rPr>
          <w:t>4. КОНТРОЛЬ И ОЦЕНКА РЕЗУЛЬТАТОВ ОСВОЕНИЯ ДИСЦИПЛИНЫ</w:t>
        </w:r>
        <w:r w:rsidR="00130DA0">
          <w:rPr>
            <w:rStyle w:val="a3"/>
            <w:b w:val="0"/>
            <w:bCs w:val="0"/>
            <w:webHidden/>
          </w:rPr>
          <w:tab/>
        </w:r>
      </w:hyperlink>
    </w:p>
    <w:p w:rsidR="00130DA0" w:rsidRDefault="00130DA0" w:rsidP="00130DA0">
      <w:pPr>
        <w:pStyle w:val="15"/>
        <w:jc w:val="left"/>
        <w:rPr>
          <w:rFonts w:ascii="Times New Roman" w:hAnsi="Times New Roman"/>
          <w:b w:val="0"/>
          <w:bCs w:val="0"/>
          <w:lang w:val="ru-RU"/>
        </w:rPr>
      </w:pPr>
      <w:r>
        <w:rPr>
          <w:rFonts w:ascii="Times New Roman" w:hAnsi="Times New Roman"/>
          <w:b w:val="0"/>
          <w:bCs w:val="0"/>
          <w:lang w:val="ru-RU"/>
        </w:rPr>
        <w:fldChar w:fldCharType="end"/>
      </w:r>
    </w:p>
    <w:p w:rsidR="00130DA0" w:rsidRDefault="00130DA0" w:rsidP="00130DA0">
      <w:pPr>
        <w:rPr>
          <w:rFonts w:ascii="Times New Roman" w:eastAsia="Segoe UI" w:hAnsi="Times New Roman" w:cs="Times New Roman"/>
          <w:b/>
          <w:bCs/>
          <w:caps/>
          <w:kern w:val="32"/>
          <w:sz w:val="24"/>
          <w:szCs w:val="24"/>
          <w:lang w:eastAsia="x-none"/>
        </w:rPr>
        <w:sectPr w:rsidR="00130DA0">
          <w:pgSz w:w="11906" w:h="16838"/>
          <w:pgMar w:top="1134" w:right="567" w:bottom="1134" w:left="1701" w:header="709" w:footer="709" w:gutter="0"/>
          <w:cols w:space="720"/>
        </w:sectPr>
      </w:pPr>
    </w:p>
    <w:p w:rsidR="00130DA0" w:rsidRDefault="00130DA0" w:rsidP="00130DA0">
      <w:pPr>
        <w:pStyle w:val="15"/>
        <w:numPr>
          <w:ilvl w:val="0"/>
          <w:numId w:val="1"/>
        </w:numPr>
      </w:pPr>
      <w:r>
        <w:lastRenderedPageBreak/>
        <w:t>Общая характеристика</w:t>
      </w:r>
      <w:r>
        <w:rPr>
          <w:rFonts w:asciiTheme="minorHAnsi" w:hAnsiTheme="minorHAnsi"/>
          <w:lang w:val="ru-RU"/>
        </w:rPr>
        <w:t xml:space="preserve"> </w:t>
      </w:r>
      <w:r>
        <w:t>ПРИМЕРНОЙ РАБОЧЕЙ ПРОГРАММЫ УЧЕБНОЙ ДИСЦИПЛИНЫ</w:t>
      </w:r>
    </w:p>
    <w:p w:rsidR="00130DA0" w:rsidRDefault="00130DA0" w:rsidP="00130DA0">
      <w:pPr>
        <w:pStyle w:val="13"/>
        <w:jc w:val="center"/>
        <w:rPr>
          <w:rFonts w:eastAsia="Segoe UI"/>
          <w:b/>
          <w:lang w:val="ru-RU"/>
        </w:rPr>
      </w:pPr>
      <w:r>
        <w:rPr>
          <w:rFonts w:eastAsia="Segoe UI"/>
          <w:b/>
          <w:lang w:val="ru-RU"/>
        </w:rPr>
        <w:t>«ОП.02 Основы бухгалтерского учета»</w:t>
      </w:r>
    </w:p>
    <w:p w:rsidR="00130DA0" w:rsidRDefault="00130DA0" w:rsidP="00130DA0">
      <w:pPr>
        <w:pStyle w:val="13"/>
        <w:rPr>
          <w:lang w:val="ru-RU"/>
        </w:rPr>
      </w:pPr>
    </w:p>
    <w:p w:rsidR="00130DA0" w:rsidRDefault="00130DA0" w:rsidP="00130DA0">
      <w:pPr>
        <w:pStyle w:val="111"/>
        <w:rPr>
          <w:rFonts w:ascii="Times New Roman" w:hAnsi="Times New Roman"/>
        </w:rPr>
      </w:pPr>
      <w:r>
        <w:rPr>
          <w:rFonts w:ascii="Times New Roman" w:hAnsi="Times New Roman"/>
        </w:rPr>
        <w:t>1.1. Цель и место дисциплины в структуре образовательной программы</w:t>
      </w:r>
    </w:p>
    <w:p w:rsidR="00130DA0" w:rsidRDefault="00130DA0" w:rsidP="00130DA0">
      <w:pPr>
        <w:suppressAutoHyphens/>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sz w:val="24"/>
          <w:szCs w:val="24"/>
        </w:rPr>
        <w:t>«Основы бухгалтерского учета»</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изучение сущности </w:t>
      </w:r>
      <w:r>
        <w:rPr>
          <w:rFonts w:ascii="Times New Roman" w:hAnsi="Times New Roman" w:cs="Times New Roman"/>
          <w:bCs/>
          <w:sz w:val="24"/>
          <w:szCs w:val="24"/>
          <w:shd w:val="clear" w:color="auto" w:fill="FFFFFF"/>
        </w:rPr>
        <w:t>бухгалтерского</w:t>
      </w:r>
      <w:r>
        <w:rPr>
          <w:rFonts w:ascii="Times New Roman" w:hAnsi="Times New Roman" w:cs="Times New Roman"/>
          <w:sz w:val="24"/>
          <w:szCs w:val="24"/>
          <w:shd w:val="clear" w:color="auto" w:fill="FFFFFF"/>
        </w:rPr>
        <w:t> </w:t>
      </w:r>
      <w:r>
        <w:rPr>
          <w:rFonts w:ascii="Times New Roman" w:hAnsi="Times New Roman" w:cs="Times New Roman"/>
          <w:bCs/>
          <w:sz w:val="24"/>
          <w:szCs w:val="24"/>
          <w:shd w:val="clear" w:color="auto" w:fill="FFFFFF"/>
        </w:rPr>
        <w:t>учета</w:t>
      </w:r>
      <w:r>
        <w:rPr>
          <w:rFonts w:ascii="Times New Roman" w:hAnsi="Times New Roman" w:cs="Times New Roman"/>
          <w:sz w:val="24"/>
          <w:szCs w:val="24"/>
          <w:shd w:val="clear" w:color="auto" w:fill="FFFFFF"/>
        </w:rPr>
        <w:t>, его правовых и организационных основ, места в системе управления организацией.</w:t>
      </w:r>
    </w:p>
    <w:p w:rsidR="00130DA0" w:rsidRDefault="00130DA0" w:rsidP="00130DA0">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«Основы бухгалтерского учета» включена в обязательную часть общепрофессионального цикла образовательной программы.</w:t>
      </w:r>
    </w:p>
    <w:p w:rsidR="00130DA0" w:rsidRDefault="00130DA0" w:rsidP="00130DA0">
      <w:pPr>
        <w:suppressAutoHyphens/>
        <w:spacing w:line="276" w:lineRule="auto"/>
        <w:ind w:firstLine="709"/>
        <w:jc w:val="both"/>
        <w:rPr>
          <w:rFonts w:ascii="Times New Roman" w:hAnsi="Times New Roman" w:cs="Times New Roman"/>
          <w:sz w:val="24"/>
          <w:szCs w:val="24"/>
        </w:rPr>
      </w:pPr>
    </w:p>
    <w:p w:rsidR="00130DA0" w:rsidRDefault="00130DA0" w:rsidP="00130DA0">
      <w:pPr>
        <w:pStyle w:val="111"/>
        <w:rPr>
          <w:rFonts w:ascii="Times New Roman" w:hAnsi="Times New Roman"/>
        </w:rPr>
      </w:pPr>
      <w:r>
        <w:rPr>
          <w:rFonts w:ascii="Times New Roman" w:hAnsi="Times New Roman"/>
        </w:rPr>
        <w:t>1.2. Планируемые результаты освоения дисциплины</w:t>
      </w:r>
    </w:p>
    <w:p w:rsidR="00130DA0" w:rsidRDefault="00130DA0" w:rsidP="00130DA0">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130DA0" w:rsidRDefault="00130DA0" w:rsidP="00130DA0">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4276"/>
        <w:gridCol w:w="4031"/>
      </w:tblGrid>
      <w:tr w:rsidR="00130DA0" w:rsidTr="00130DA0">
        <w:trPr>
          <w:trHeight w:val="649"/>
        </w:trPr>
        <w:tc>
          <w:tcPr>
            <w:tcW w:w="660" w:type="pct"/>
            <w:tcBorders>
              <w:top w:val="single" w:sz="4" w:space="0" w:color="auto"/>
              <w:left w:val="single" w:sz="4" w:space="0" w:color="auto"/>
              <w:bottom w:val="single" w:sz="4" w:space="0" w:color="auto"/>
              <w:right w:val="single" w:sz="4" w:space="0" w:color="auto"/>
            </w:tcBorders>
            <w:hideMark/>
          </w:tcPr>
          <w:p w:rsidR="00130DA0" w:rsidRDefault="00130DA0">
            <w:pPr>
              <w:rPr>
                <w:rStyle w:val="a4"/>
                <w:b/>
                <w:sz w:val="24"/>
                <w:szCs w:val="24"/>
              </w:rPr>
            </w:pPr>
            <w:r>
              <w:rPr>
                <w:rStyle w:val="a4"/>
                <w:b/>
                <w:sz w:val="24"/>
                <w:szCs w:val="24"/>
              </w:rPr>
              <w:t xml:space="preserve">Код </w:t>
            </w:r>
            <w:proofErr w:type="gramStart"/>
            <w:r>
              <w:rPr>
                <w:rStyle w:val="a4"/>
                <w:b/>
                <w:sz w:val="24"/>
                <w:szCs w:val="24"/>
              </w:rPr>
              <w:t>ОК</w:t>
            </w:r>
            <w:proofErr w:type="gramEnd"/>
            <w:r>
              <w:rPr>
                <w:rStyle w:val="a4"/>
                <w:b/>
                <w:sz w:val="24"/>
                <w:szCs w:val="24"/>
              </w:rPr>
              <w:t xml:space="preserve">, </w:t>
            </w:r>
          </w:p>
          <w:p w:rsidR="00130DA0" w:rsidRDefault="00130DA0">
            <w:pPr>
              <w:suppressAutoHyphens/>
              <w:jc w:val="center"/>
            </w:pPr>
            <w:r>
              <w:rPr>
                <w:rStyle w:val="a4"/>
                <w:b/>
                <w:sz w:val="24"/>
                <w:szCs w:val="24"/>
              </w:rPr>
              <w:t xml:space="preserve">ПК </w:t>
            </w:r>
          </w:p>
        </w:tc>
        <w:tc>
          <w:tcPr>
            <w:tcW w:w="2234"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center"/>
              <w:rPr>
                <w:rFonts w:ascii="Times New Roman" w:hAnsi="Times New Roman"/>
                <w:sz w:val="24"/>
                <w:szCs w:val="24"/>
              </w:rPr>
            </w:pPr>
            <w:r>
              <w:rPr>
                <w:rFonts w:ascii="Times New Roman" w:hAnsi="Times New Roman" w:cs="Times New Roman"/>
                <w:b/>
                <w:sz w:val="24"/>
                <w:szCs w:val="24"/>
              </w:rPr>
              <w:t>Уметь</w:t>
            </w:r>
          </w:p>
        </w:tc>
        <w:tc>
          <w:tcPr>
            <w:tcW w:w="2106"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center"/>
              <w:rPr>
                <w:rFonts w:ascii="Times New Roman" w:hAnsi="Times New Roman"/>
                <w:sz w:val="24"/>
                <w:szCs w:val="24"/>
              </w:rPr>
            </w:pPr>
            <w:r>
              <w:rPr>
                <w:rFonts w:ascii="Times New Roman" w:hAnsi="Times New Roman" w:cs="Times New Roman"/>
                <w:b/>
                <w:sz w:val="24"/>
                <w:szCs w:val="24"/>
              </w:rPr>
              <w:t>Знать</w:t>
            </w:r>
          </w:p>
        </w:tc>
      </w:tr>
      <w:tr w:rsidR="00130DA0" w:rsidTr="00130DA0">
        <w:trPr>
          <w:trHeight w:val="212"/>
        </w:trPr>
        <w:tc>
          <w:tcPr>
            <w:tcW w:w="660"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center"/>
              <w:rPr>
                <w:rFonts w:ascii="Times New Roman" w:hAnsi="Times New Roman"/>
                <w:i/>
              </w:rPr>
            </w:pPr>
            <w:proofErr w:type="gramStart"/>
            <w:r>
              <w:rPr>
                <w:rFonts w:ascii="Times New Roman" w:hAnsi="Times New Roman"/>
                <w:sz w:val="24"/>
                <w:szCs w:val="24"/>
              </w:rPr>
              <w:t>ОК</w:t>
            </w:r>
            <w:proofErr w:type="gramEnd"/>
            <w:r>
              <w:rPr>
                <w:rFonts w:ascii="Times New Roman" w:hAnsi="Times New Roman"/>
                <w:sz w:val="24"/>
                <w:szCs w:val="24"/>
              </w:rPr>
              <w:t xml:space="preserve"> 05</w:t>
            </w:r>
          </w:p>
        </w:tc>
        <w:tc>
          <w:tcPr>
            <w:tcW w:w="2234"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i/>
              </w:rPr>
            </w:pPr>
            <w:r>
              <w:rPr>
                <w:rFonts w:ascii="Times New Roman" w:eastAsia="Segoe UI" w:hAnsi="Times New Roman"/>
                <w:iCs/>
                <w:sz w:val="24"/>
                <w:szCs w:val="24"/>
              </w:rPr>
              <w:t xml:space="preserve">- грамотно </w:t>
            </w:r>
            <w:r>
              <w:rPr>
                <w:rFonts w:ascii="Times New Roman" w:eastAsia="Segoe UI" w:hAnsi="Times New Roman"/>
                <w:bCs/>
                <w:sz w:val="24"/>
                <w:szCs w:val="24"/>
              </w:rPr>
              <w:t xml:space="preserve">излагать свои мысли </w:t>
            </w:r>
            <w:r>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Pr>
                <w:rFonts w:ascii="Times New Roman" w:eastAsia="Segoe UI" w:hAnsi="Times New Roman"/>
                <w:iCs/>
                <w:sz w:val="24"/>
                <w:szCs w:val="24"/>
              </w:rPr>
              <w:t>проявлять толерантность в рабочем коллективе</w:t>
            </w:r>
          </w:p>
        </w:tc>
        <w:tc>
          <w:tcPr>
            <w:tcW w:w="2106"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i/>
              </w:rPr>
            </w:pPr>
            <w:r>
              <w:rPr>
                <w:rFonts w:ascii="Times New Roman" w:eastAsia="Segoe UI" w:hAnsi="Times New Roman"/>
                <w:bCs/>
                <w:sz w:val="24"/>
                <w:szCs w:val="24"/>
              </w:rPr>
              <w:t xml:space="preserve">- правила оформления документов </w:t>
            </w:r>
            <w:r>
              <w:rPr>
                <w:rFonts w:ascii="Times New Roman" w:eastAsia="Segoe UI" w:hAnsi="Times New Roman"/>
                <w:bCs/>
                <w:sz w:val="24"/>
                <w:szCs w:val="24"/>
              </w:rPr>
              <w:br/>
              <w:t>и построения устных сообщений</w:t>
            </w:r>
          </w:p>
        </w:tc>
      </w:tr>
      <w:tr w:rsidR="00130DA0" w:rsidTr="00130DA0">
        <w:trPr>
          <w:trHeight w:val="212"/>
        </w:trPr>
        <w:tc>
          <w:tcPr>
            <w:tcW w:w="660"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center"/>
              <w:rPr>
                <w:rFonts w:ascii="Times New Roman" w:hAnsi="Times New Roman"/>
                <w:i/>
              </w:rPr>
            </w:pPr>
            <w:r>
              <w:rPr>
                <w:rFonts w:ascii="Times New Roman" w:hAnsi="Times New Roman"/>
                <w:sz w:val="24"/>
                <w:szCs w:val="24"/>
              </w:rPr>
              <w:t>ПК 1.4</w:t>
            </w:r>
          </w:p>
        </w:tc>
        <w:tc>
          <w:tcPr>
            <w:tcW w:w="2234"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130DA0" w:rsidRDefault="00130DA0">
            <w:pPr>
              <w:suppressAutoHyphens/>
              <w:jc w:val="both"/>
              <w:rPr>
                <w:rFonts w:ascii="Times New Roman" w:hAnsi="Times New Roman"/>
                <w:i/>
              </w:rPr>
            </w:pPr>
            <w:r>
              <w:rPr>
                <w:rFonts w:ascii="Times New Roman" w:hAnsi="Times New Roman"/>
                <w:sz w:val="24"/>
                <w:szCs w:val="24"/>
              </w:rPr>
              <w:t>- применять рабочий план счетов бухгалтерского учета организации</w:t>
            </w:r>
          </w:p>
        </w:tc>
        <w:tc>
          <w:tcPr>
            <w:tcW w:w="2106"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сущность </w:t>
            </w:r>
            <w:proofErr w:type="gramStart"/>
            <w:r>
              <w:rPr>
                <w:rFonts w:ascii="Times New Roman" w:hAnsi="Times New Roman"/>
                <w:sz w:val="24"/>
                <w:szCs w:val="24"/>
              </w:rPr>
              <w:t>плана счетов бухгалтерского учета финансово-хозяйственной деятельности организаций</w:t>
            </w:r>
            <w:proofErr w:type="gramEnd"/>
            <w:r>
              <w:rPr>
                <w:rFonts w:ascii="Times New Roman" w:hAnsi="Times New Roman"/>
                <w:sz w:val="24"/>
                <w:szCs w:val="24"/>
              </w:rPr>
              <w:t xml:space="preserve">; </w:t>
            </w:r>
          </w:p>
          <w:p w:rsidR="00130DA0" w:rsidRDefault="00130DA0">
            <w:pPr>
              <w:suppressAutoHyphens/>
              <w:jc w:val="both"/>
              <w:rPr>
                <w:rFonts w:ascii="Times New Roman" w:hAnsi="Times New Roman"/>
                <w:sz w:val="24"/>
                <w:szCs w:val="24"/>
              </w:rPr>
            </w:pPr>
            <w:r>
              <w:rPr>
                <w:rFonts w:ascii="Times New Roman" w:hAnsi="Times New Roman"/>
                <w:sz w:val="24"/>
                <w:szCs w:val="24"/>
              </w:rPr>
              <w:t>- теоретические вопросы разработки и применения плана счетов бухгалтерского учета в финансово-хозяйственной деятельности организации;</w:t>
            </w:r>
          </w:p>
          <w:p w:rsidR="00130DA0" w:rsidRDefault="00130DA0">
            <w:pPr>
              <w:suppressAutoHyphens/>
              <w:jc w:val="both"/>
              <w:rPr>
                <w:rFonts w:ascii="Times New Roman" w:hAnsi="Times New Roman"/>
                <w:sz w:val="24"/>
                <w:szCs w:val="24"/>
              </w:rPr>
            </w:pPr>
            <w:r>
              <w:rPr>
                <w:rFonts w:ascii="Times New Roman" w:hAnsi="Times New Roman"/>
                <w:sz w:val="24"/>
                <w:szCs w:val="24"/>
              </w:rPr>
              <w:t>- инструкцию по применению плана счетов бухгалтерского учета;</w:t>
            </w:r>
          </w:p>
          <w:p w:rsidR="00130DA0" w:rsidRDefault="00130DA0">
            <w:pPr>
              <w:suppressAutoHyphens/>
              <w:jc w:val="both"/>
              <w:rPr>
                <w:rFonts w:ascii="Times New Roman" w:hAnsi="Times New Roman"/>
                <w:i/>
              </w:rPr>
            </w:pPr>
            <w:r>
              <w:rPr>
                <w:rFonts w:ascii="Times New Roman" w:hAnsi="Times New Roman"/>
                <w:sz w:val="24"/>
                <w:szCs w:val="24"/>
              </w:rPr>
              <w:t>классификацию счетов бухгалтерского учета по экономическому содержанию, назначению и структуре</w:t>
            </w:r>
          </w:p>
        </w:tc>
      </w:tr>
      <w:tr w:rsidR="00130DA0" w:rsidTr="00130DA0">
        <w:trPr>
          <w:trHeight w:val="212"/>
        </w:trPr>
        <w:tc>
          <w:tcPr>
            <w:tcW w:w="660"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center"/>
              <w:rPr>
                <w:rFonts w:ascii="Times New Roman" w:hAnsi="Times New Roman"/>
                <w:sz w:val="24"/>
                <w:szCs w:val="24"/>
              </w:rPr>
            </w:pPr>
            <w:r>
              <w:rPr>
                <w:rFonts w:ascii="Times New Roman" w:hAnsi="Times New Roman"/>
                <w:sz w:val="24"/>
                <w:szCs w:val="24"/>
              </w:rPr>
              <w:t>ПК 1.5</w:t>
            </w:r>
          </w:p>
        </w:tc>
        <w:tc>
          <w:tcPr>
            <w:tcW w:w="2234"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вести регистрацию и накопление данных посредством двойной записи, по простой системе; </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составлять бухгалтерские записи в соответствии с рабочим планом счетов экономического субъекта; </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сопоставлять данные аналитического учета с оборотами и остатками по </w:t>
            </w:r>
            <w:r>
              <w:rPr>
                <w:rFonts w:ascii="Times New Roman" w:hAnsi="Times New Roman"/>
                <w:sz w:val="24"/>
                <w:szCs w:val="24"/>
              </w:rPr>
              <w:lastRenderedPageBreak/>
              <w:t>счетам синтетического учета на последний календарный день каждого месяца;</w:t>
            </w:r>
          </w:p>
          <w:p w:rsidR="00130DA0" w:rsidRDefault="00130DA0">
            <w:pPr>
              <w:suppressAutoHyphens/>
              <w:jc w:val="both"/>
              <w:rPr>
                <w:rFonts w:ascii="Times New Roman" w:hAnsi="Times New Roman"/>
                <w:sz w:val="24"/>
                <w:szCs w:val="24"/>
              </w:rPr>
            </w:pPr>
            <w:r>
              <w:rPr>
                <w:rFonts w:ascii="Times New Roman" w:hAnsi="Times New Roman"/>
                <w:sz w:val="24"/>
                <w:szCs w:val="24"/>
              </w:rPr>
              <w:t>- готовить справки, ответы на запросы, содержащие информацию, формируемую в системе бухгалтерского учета;</w:t>
            </w:r>
          </w:p>
          <w:p w:rsidR="00130DA0" w:rsidRDefault="00130DA0">
            <w:pPr>
              <w:suppressAutoHyphens/>
              <w:jc w:val="both"/>
              <w:rPr>
                <w:rFonts w:ascii="Times New Roman" w:hAnsi="Times New Roman"/>
                <w:sz w:val="24"/>
                <w:szCs w:val="24"/>
              </w:rPr>
            </w:pPr>
            <w:r>
              <w:rPr>
                <w:rFonts w:ascii="Times New Roman" w:hAnsi="Times New Roman"/>
                <w:sz w:val="24"/>
                <w:szCs w:val="24"/>
              </w:rPr>
              <w:t>- обеспечивать сохранность регистров бухгалтерского учета до передачи их в архив;</w:t>
            </w:r>
          </w:p>
          <w:p w:rsidR="00130DA0" w:rsidRDefault="00130DA0">
            <w:pPr>
              <w:suppressAutoHyphens/>
              <w:jc w:val="both"/>
              <w:rPr>
                <w:rFonts w:ascii="Times New Roman" w:hAnsi="Times New Roman"/>
                <w:sz w:val="24"/>
                <w:szCs w:val="24"/>
              </w:rPr>
            </w:pPr>
            <w:r>
              <w:rPr>
                <w:rFonts w:ascii="Times New Roman" w:hAnsi="Times New Roman"/>
                <w:sz w:val="24"/>
                <w:szCs w:val="24"/>
              </w:rPr>
              <w:t>- исправлять ошибки, допущенные при ведении бухгалтерского учета, в соответствии с установленными правилами</w:t>
            </w:r>
          </w:p>
        </w:tc>
        <w:tc>
          <w:tcPr>
            <w:tcW w:w="2106"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lastRenderedPageBreak/>
              <w:t xml:space="preserve">- 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w:t>
            </w:r>
            <w:r>
              <w:rPr>
                <w:rFonts w:ascii="Times New Roman" w:hAnsi="Times New Roman"/>
                <w:sz w:val="24"/>
                <w:szCs w:val="24"/>
              </w:rPr>
              <w:lastRenderedPageBreak/>
              <w:t>законодательство Российской Федерации;</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практика применения законодательства Российской Федерации по </w:t>
            </w:r>
            <w:proofErr w:type="gramStart"/>
            <w:r>
              <w:rPr>
                <w:rFonts w:ascii="Times New Roman" w:hAnsi="Times New Roman"/>
                <w:sz w:val="24"/>
                <w:szCs w:val="24"/>
              </w:rPr>
              <w:t>бухгалтерскому</w:t>
            </w:r>
            <w:proofErr w:type="gramEnd"/>
          </w:p>
          <w:p w:rsidR="00130DA0" w:rsidRDefault="00130DA0">
            <w:pPr>
              <w:suppressAutoHyphens/>
              <w:jc w:val="both"/>
              <w:rPr>
                <w:rFonts w:ascii="Times New Roman" w:hAnsi="Times New Roman"/>
                <w:sz w:val="24"/>
                <w:szCs w:val="24"/>
              </w:rPr>
            </w:pPr>
            <w:r>
              <w:rPr>
                <w:rFonts w:ascii="Times New Roman" w:hAnsi="Times New Roman"/>
                <w:sz w:val="24"/>
                <w:szCs w:val="24"/>
              </w:rPr>
              <w:t>учету;</w:t>
            </w:r>
          </w:p>
          <w:p w:rsidR="00130DA0" w:rsidRDefault="00130DA0">
            <w:pPr>
              <w:suppressAutoHyphens/>
              <w:jc w:val="both"/>
              <w:rPr>
                <w:rFonts w:ascii="Times New Roman" w:hAnsi="Times New Roman"/>
                <w:sz w:val="24"/>
                <w:szCs w:val="24"/>
              </w:rPr>
            </w:pPr>
            <w:r>
              <w:rPr>
                <w:rFonts w:ascii="Times New Roman" w:hAnsi="Times New Roman"/>
                <w:sz w:val="24"/>
                <w:szCs w:val="24"/>
              </w:rPr>
              <w:t>- 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130DA0" w:rsidRDefault="00130DA0">
            <w:pPr>
              <w:suppressAutoHyphens/>
              <w:jc w:val="both"/>
              <w:rPr>
                <w:rFonts w:ascii="Times New Roman" w:hAnsi="Times New Roman"/>
                <w:sz w:val="24"/>
                <w:szCs w:val="24"/>
              </w:rPr>
            </w:pPr>
            <w:r>
              <w:rPr>
                <w:rFonts w:ascii="Times New Roman" w:hAnsi="Times New Roman"/>
                <w:sz w:val="24"/>
                <w:szCs w:val="24"/>
              </w:rPr>
              <w:t>- порядок составления сводных учетных документов в целях осуществления контроля и упорядочения обработки данных о фактах хозяйственной жизни</w:t>
            </w:r>
          </w:p>
        </w:tc>
      </w:tr>
    </w:tbl>
    <w:p w:rsidR="00130DA0" w:rsidRDefault="00130DA0" w:rsidP="00130DA0">
      <w:pPr>
        <w:ind w:firstLine="709"/>
        <w:rPr>
          <w:rFonts w:ascii="Times New Roman" w:hAnsi="Times New Roman" w:cs="Times New Roman"/>
          <w:bCs/>
          <w:sz w:val="24"/>
          <w:szCs w:val="24"/>
        </w:rPr>
      </w:pPr>
    </w:p>
    <w:p w:rsidR="00130DA0" w:rsidRDefault="00130DA0" w:rsidP="00130DA0">
      <w:pPr>
        <w:rPr>
          <w:rFonts w:ascii="Times New Roman" w:eastAsia="Segoe UI" w:hAnsi="Times New Roman" w:cs="Times New Roman"/>
          <w:b/>
          <w:bCs/>
          <w:caps/>
          <w:kern w:val="32"/>
          <w:sz w:val="24"/>
          <w:szCs w:val="24"/>
          <w:lang w:val="x-none" w:eastAsia="x-none"/>
        </w:rPr>
      </w:pPr>
    </w:p>
    <w:p w:rsidR="00130DA0" w:rsidRDefault="00130DA0" w:rsidP="00130DA0">
      <w:pPr>
        <w:pStyle w:val="15"/>
        <w:rPr>
          <w:rFonts w:ascii="Times New Roman" w:hAnsi="Times New Roman"/>
          <w:lang w:val="ru-RU"/>
        </w:rPr>
      </w:pPr>
      <w:r>
        <w:rPr>
          <w:rFonts w:ascii="Times New Roman" w:hAnsi="Times New Roman"/>
        </w:rPr>
        <w:t xml:space="preserve">2. Структура и содержание </w:t>
      </w:r>
      <w:r>
        <w:rPr>
          <w:rFonts w:ascii="Times New Roman" w:hAnsi="Times New Roman"/>
          <w:lang w:val="ru-RU"/>
        </w:rPr>
        <w:t>ДИСЦИПЛИНЫ</w:t>
      </w:r>
    </w:p>
    <w:p w:rsidR="00130DA0" w:rsidRDefault="00130DA0" w:rsidP="00130DA0">
      <w:pPr>
        <w:pStyle w:val="111"/>
        <w:rPr>
          <w:rFonts w:ascii="Times New Roman" w:hAnsi="Times New Roman"/>
        </w:rPr>
      </w:pPr>
      <w:r>
        <w:rPr>
          <w:rFonts w:ascii="Times New Roman" w:hAnsi="Times New Roman"/>
        </w:rPr>
        <w:t xml:space="preserve">2.1. Трудоемкость освоения дисциплины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785"/>
        <w:gridCol w:w="2324"/>
        <w:gridCol w:w="2472"/>
      </w:tblGrid>
      <w:tr w:rsidR="00130DA0" w:rsidTr="00130DA0">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290" w:type="pct"/>
            <w:tcBorders>
              <w:top w:val="single" w:sz="6" w:space="0" w:color="000000"/>
              <w:left w:val="single" w:sz="6" w:space="0" w:color="000000"/>
              <w:bottom w:val="single" w:sz="6" w:space="0" w:color="000000"/>
              <w:right w:val="single" w:sz="6" w:space="0" w:color="000000"/>
            </w:tcBorders>
            <w:hideMark/>
          </w:tcPr>
          <w:p w:rsidR="00130DA0" w:rsidRDefault="00130DA0">
            <w:pPr>
              <w:jc w:val="center"/>
              <w:rPr>
                <w:rFonts w:ascii="Times New Roman" w:hAnsi="Times New Roman" w:cs="Times New Roman"/>
                <w:b/>
                <w:iCs/>
                <w:sz w:val="24"/>
              </w:rPr>
            </w:pPr>
            <w:r>
              <w:rPr>
                <w:rFonts w:ascii="Times New Roman" w:hAnsi="Times New Roman" w:cs="Times New Roman"/>
                <w:b/>
                <w:sz w:val="24"/>
              </w:rPr>
              <w:t xml:space="preserve">В </w:t>
            </w:r>
            <w:proofErr w:type="spellStart"/>
            <w:r>
              <w:rPr>
                <w:rFonts w:ascii="Times New Roman" w:hAnsi="Times New Roman" w:cs="Times New Roman"/>
                <w:b/>
                <w:sz w:val="24"/>
              </w:rPr>
              <w:t>т.ч</w:t>
            </w:r>
            <w:proofErr w:type="spellEnd"/>
            <w:r>
              <w:rPr>
                <w:rFonts w:ascii="Times New Roman" w:hAnsi="Times New Roman" w:cs="Times New Roman"/>
                <w:b/>
                <w:sz w:val="24"/>
              </w:rPr>
              <w:t xml:space="preserve">. в форме </w:t>
            </w:r>
            <w:proofErr w:type="spellStart"/>
            <w:r>
              <w:rPr>
                <w:rFonts w:ascii="Times New Roman" w:hAnsi="Times New Roman" w:cs="Times New Roman"/>
                <w:b/>
                <w:sz w:val="24"/>
              </w:rPr>
              <w:t>практ</w:t>
            </w:r>
            <w:proofErr w:type="spellEnd"/>
            <w:r>
              <w:rPr>
                <w:rFonts w:ascii="Times New Roman" w:hAnsi="Times New Roman" w:cs="Times New Roman"/>
                <w:b/>
                <w:sz w:val="24"/>
              </w:rPr>
              <w:t>. подготовки</w:t>
            </w:r>
          </w:p>
        </w:tc>
      </w:tr>
      <w:tr w:rsidR="00130DA0" w:rsidTr="00130DA0">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Cs/>
                <w:sz w:val="24"/>
                <w:szCs w:val="24"/>
              </w:rPr>
            </w:pPr>
            <w:r>
              <w:rPr>
                <w:rFonts w:ascii="Times New Roman" w:hAnsi="Times New Roman" w:cs="Times New Roman"/>
                <w:bCs/>
                <w:sz w:val="24"/>
                <w:szCs w:val="24"/>
              </w:rPr>
              <w:t>64</w:t>
            </w:r>
          </w:p>
        </w:tc>
        <w:tc>
          <w:tcPr>
            <w:tcW w:w="1290"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130DA0" w:rsidTr="00130DA0">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30DA0" w:rsidTr="00130DA0">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290"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130DA0" w:rsidTr="00130DA0">
        <w:trPr>
          <w:trHeight w:val="23"/>
        </w:trPr>
        <w:tc>
          <w:tcPr>
            <w:tcW w:w="2497"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213"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
                <w:sz w:val="24"/>
                <w:szCs w:val="24"/>
              </w:rPr>
            </w:pPr>
            <w:r>
              <w:rPr>
                <w:rFonts w:ascii="Times New Roman" w:hAnsi="Times New Roman" w:cs="Times New Roman"/>
                <w:b/>
                <w:sz w:val="24"/>
                <w:szCs w:val="24"/>
              </w:rPr>
              <w:t>64</w:t>
            </w:r>
          </w:p>
        </w:tc>
        <w:tc>
          <w:tcPr>
            <w:tcW w:w="1290" w:type="pct"/>
            <w:tcBorders>
              <w:top w:val="single" w:sz="6" w:space="0" w:color="000000"/>
              <w:left w:val="single" w:sz="6" w:space="0" w:color="000000"/>
              <w:bottom w:val="single" w:sz="6" w:space="0" w:color="000000"/>
              <w:right w:val="single" w:sz="6" w:space="0" w:color="000000"/>
            </w:tcBorders>
            <w:vAlign w:val="center"/>
            <w:hideMark/>
          </w:tcPr>
          <w:p w:rsidR="00130DA0" w:rsidRDefault="00130DA0">
            <w:pPr>
              <w:jc w:val="center"/>
              <w:rPr>
                <w:rFonts w:ascii="Times New Roman" w:hAnsi="Times New Roman" w:cs="Times New Roman"/>
                <w:b/>
                <w:sz w:val="24"/>
                <w:szCs w:val="24"/>
              </w:rPr>
            </w:pPr>
            <w:r>
              <w:rPr>
                <w:rFonts w:ascii="Times New Roman" w:hAnsi="Times New Roman" w:cs="Times New Roman"/>
                <w:b/>
                <w:sz w:val="24"/>
                <w:szCs w:val="24"/>
              </w:rPr>
              <w:t>32</w:t>
            </w:r>
          </w:p>
        </w:tc>
      </w:tr>
    </w:tbl>
    <w:p w:rsidR="00130DA0" w:rsidRDefault="00130DA0" w:rsidP="00130DA0">
      <w:pPr>
        <w:rPr>
          <w:rFonts w:ascii="Times New Roman" w:hAnsi="Times New Roman" w:cs="Times New Roman"/>
          <w:iCs/>
          <w:sz w:val="24"/>
          <w:szCs w:val="24"/>
        </w:rPr>
      </w:pPr>
    </w:p>
    <w:p w:rsidR="00130DA0" w:rsidRDefault="00130DA0" w:rsidP="00130DA0">
      <w:pPr>
        <w:rPr>
          <w:rFonts w:ascii="Times New Roman" w:hAnsi="Times New Roman" w:cs="Times New Roman"/>
          <w:iCs/>
          <w:sz w:val="24"/>
          <w:szCs w:val="24"/>
        </w:rPr>
      </w:pPr>
    </w:p>
    <w:p w:rsidR="00130DA0" w:rsidRDefault="00130DA0" w:rsidP="00130DA0">
      <w:pPr>
        <w:pStyle w:val="111"/>
        <w:rPr>
          <w:rFonts w:ascii="Times New Roman" w:hAnsi="Times New Roman"/>
        </w:rPr>
      </w:pPr>
      <w:r>
        <w:rPr>
          <w:rFonts w:ascii="Times New Roman" w:hAnsi="Times New Roman"/>
        </w:rPr>
        <w:t>2.2. Примерное содержание дисциплины</w:t>
      </w:r>
    </w:p>
    <w:tbl>
      <w:tblPr>
        <w:tblW w:w="95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left w:w="0" w:type="dxa"/>
          <w:right w:w="0" w:type="dxa"/>
        </w:tblCellMar>
        <w:tblLook w:val="04A0" w:firstRow="1" w:lastRow="0" w:firstColumn="1" w:lastColumn="0" w:noHBand="0" w:noVBand="1"/>
      </w:tblPr>
      <w:tblGrid>
        <w:gridCol w:w="2297"/>
        <w:gridCol w:w="7228"/>
      </w:tblGrid>
      <w:tr w:rsidR="00130DA0" w:rsidTr="00130DA0">
        <w:trPr>
          <w:trHeight w:val="621"/>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130DA0" w:rsidRDefault="00130DA0">
            <w:pPr>
              <w:widowControl w:val="0"/>
              <w:autoSpaceDE w:val="0"/>
              <w:autoSpaceDN w:val="0"/>
              <w:jc w:val="center"/>
              <w:rPr>
                <w:rFonts w:ascii="Times New Roman" w:eastAsia="Calibri" w:hAnsi="Times New Roman"/>
              </w:rPr>
            </w:pPr>
            <w:r>
              <w:rPr>
                <w:rFonts w:ascii="Times New Roman" w:eastAsia="Times New Roman" w:hAnsi="Times New Roman" w:cs="Times New Roman"/>
                <w:b/>
                <w:bCs/>
                <w:lang w:eastAsia="ru-RU"/>
              </w:rPr>
              <w:t>Наименование разделов и тем</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hideMark/>
          </w:tcPr>
          <w:p w:rsidR="00130DA0" w:rsidRDefault="00130DA0">
            <w:pPr>
              <w:widowControl w:val="0"/>
              <w:autoSpaceDE w:val="0"/>
              <w:autoSpaceDN w:val="0"/>
              <w:jc w:val="center"/>
              <w:rPr>
                <w:rFonts w:ascii="Times New Roman" w:eastAsia="Calibri" w:hAnsi="Times New Roman"/>
              </w:rPr>
            </w:pPr>
            <w:r>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130DA0" w:rsidTr="00130DA0">
        <w:trPr>
          <w:trHeight w:val="316"/>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jc w:val="center"/>
              <w:rPr>
                <w:rFonts w:ascii="Times New Roman" w:hAnsi="Times New Roman"/>
                <w:b/>
                <w:bCs/>
              </w:rPr>
            </w:pPr>
            <w:r>
              <w:rPr>
                <w:rFonts w:ascii="Times New Roman" w:eastAsia="Calibri" w:hAnsi="Times New Roman"/>
                <w:b/>
              </w:rPr>
              <w:t>Введение в дисциплину</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rPr>
                <w:rFonts w:ascii="Times New Roman" w:hAnsi="Times New Roman"/>
                <w:b/>
                <w:bCs/>
              </w:rPr>
            </w:pPr>
            <w:r>
              <w:rPr>
                <w:rFonts w:ascii="Times New Roman" w:hAnsi="Times New Roman"/>
                <w:b/>
                <w:bCs/>
              </w:rPr>
              <w:t xml:space="preserve">Содержание учебного материала </w:t>
            </w:r>
          </w:p>
        </w:tc>
      </w:tr>
      <w:tr w:rsidR="00130DA0" w:rsidTr="00130DA0">
        <w:trPr>
          <w:trHeight w:val="44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jc w:val="both"/>
              <w:rPr>
                <w:rFonts w:ascii="Times New Roman" w:hAnsi="Times New Roman"/>
              </w:rPr>
            </w:pPr>
            <w:r>
              <w:rPr>
                <w:rFonts w:ascii="Times New Roman" w:eastAsia="Calibri" w:hAnsi="Times New Roman"/>
              </w:rPr>
              <w:t>Предмет и задачи учебной дисциплины «Основы бухгалтерского учета». История развития Бухгалтерского учёта.</w:t>
            </w:r>
          </w:p>
        </w:tc>
      </w:tr>
      <w:tr w:rsidR="00130DA0" w:rsidTr="00130DA0">
        <w:trPr>
          <w:trHeight w:val="335"/>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30DA0" w:rsidRDefault="00130DA0">
            <w:pPr>
              <w:widowControl w:val="0"/>
              <w:autoSpaceDE w:val="0"/>
              <w:autoSpaceDN w:val="0"/>
              <w:jc w:val="center"/>
              <w:rPr>
                <w:rFonts w:ascii="Times New Roman" w:eastAsia="Calibri" w:hAnsi="Times New Roman"/>
                <w:b/>
                <w:bCs/>
              </w:rPr>
            </w:pPr>
            <w:r>
              <w:rPr>
                <w:rFonts w:ascii="Times New Roman" w:eastAsia="Calibri" w:hAnsi="Times New Roman"/>
                <w:b/>
                <w:bCs/>
              </w:rPr>
              <w:t>Тема 1.</w:t>
            </w:r>
          </w:p>
          <w:p w:rsidR="00130DA0" w:rsidRDefault="00130DA0">
            <w:pPr>
              <w:widowControl w:val="0"/>
              <w:autoSpaceDE w:val="0"/>
              <w:autoSpaceDN w:val="0"/>
              <w:jc w:val="center"/>
              <w:rPr>
                <w:rFonts w:ascii="Times New Roman" w:hAnsi="Times New Roman"/>
                <w:b/>
                <w:bCs/>
              </w:rPr>
            </w:pPr>
            <w:r>
              <w:rPr>
                <w:rFonts w:ascii="Times New Roman" w:eastAsia="Calibri" w:hAnsi="Times New Roman"/>
                <w:b/>
                <w:bCs/>
              </w:rPr>
              <w:t>Сущность и содержание бухгалтерского учета.</w:t>
            </w:r>
          </w:p>
          <w:p w:rsidR="00130DA0" w:rsidRDefault="00130DA0">
            <w:pPr>
              <w:jc w:val="cente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rPr>
                <w:rFonts w:ascii="Times New Roman" w:hAnsi="Times New Roman"/>
                <w:b/>
                <w:bCs/>
              </w:rPr>
            </w:pPr>
            <w:r>
              <w:rPr>
                <w:rFonts w:ascii="Times New Roman" w:hAnsi="Times New Roman"/>
                <w:b/>
                <w:bCs/>
              </w:rPr>
              <w:t xml:space="preserve">Содержание учебного материала </w:t>
            </w:r>
          </w:p>
        </w:tc>
      </w:tr>
      <w:tr w:rsidR="00130DA0" w:rsidTr="00130DA0">
        <w:trPr>
          <w:trHeight w:val="89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ascii="Times New Roman" w:eastAsia="Calibri" w:hAnsi="Times New Roman"/>
              </w:rPr>
            </w:pPr>
            <w:r>
              <w:rPr>
                <w:rFonts w:ascii="Times New Roman" w:eastAsia="Calibri" w:hAnsi="Times New Roman"/>
              </w:rPr>
              <w:t>1.Сущность и функции бухгалтерского учета.</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ascii="Times New Roman" w:eastAsia="Calibri" w:hAnsi="Times New Roman"/>
              </w:rPr>
            </w:pPr>
            <w:r>
              <w:rPr>
                <w:rFonts w:ascii="Times New Roman" w:eastAsia="Calibri" w:hAnsi="Times New Roman"/>
              </w:rPr>
              <w:t>2. Законодательное и нормативное регулирование бухгалтерского учета в Российской Федерации.</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ascii="Times New Roman" w:eastAsia="Calibri" w:hAnsi="Times New Roman"/>
              </w:rPr>
            </w:pPr>
            <w:r>
              <w:rPr>
                <w:rFonts w:ascii="Times New Roman" w:eastAsia="Calibri" w:hAnsi="Times New Roman"/>
              </w:rPr>
              <w:t>3. Пользователи учетной информации в рыночной экономике, их интересы и потребности.</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rPr>
                <w:rFonts w:ascii="Times New Roman" w:eastAsia="Calibri" w:hAnsi="Times New Roman"/>
              </w:rPr>
            </w:pPr>
            <w:r>
              <w:rPr>
                <w:rFonts w:ascii="Times New Roman" w:eastAsia="Calibri" w:hAnsi="Times New Roman"/>
              </w:rPr>
              <w:t>4. Принципы (требования и допущения) бухгалтерского учета.</w:t>
            </w:r>
          </w:p>
          <w:p w:rsidR="00130DA0" w:rsidRDefault="00130DA0">
            <w:pPr>
              <w:jc w:val="both"/>
              <w:rPr>
                <w:rFonts w:ascii="Times New Roman" w:hAnsi="Times New Roman"/>
              </w:rPr>
            </w:pPr>
            <w:r>
              <w:rPr>
                <w:rFonts w:ascii="Times New Roman" w:eastAsia="Calibri" w:hAnsi="Times New Roman"/>
              </w:rPr>
              <w:t>5. Учетная политика организации.</w:t>
            </w:r>
          </w:p>
        </w:tc>
      </w:tr>
      <w:tr w:rsidR="00130DA0" w:rsidTr="00130DA0">
        <w:trPr>
          <w:trHeight w:val="335"/>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center"/>
              <w:rPr>
                <w:rFonts w:ascii="Times New Roman" w:eastAsia="Calibri" w:hAnsi="Times New Roman"/>
                <w:b/>
                <w:bCs/>
              </w:rPr>
            </w:pPr>
            <w:r>
              <w:rPr>
                <w:rFonts w:ascii="Times New Roman" w:eastAsia="Calibri" w:hAnsi="Times New Roman"/>
                <w:b/>
                <w:bCs/>
              </w:rPr>
              <w:t>Тема 2.</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center"/>
              <w:rPr>
                <w:rFonts w:ascii="Times New Roman" w:hAnsi="Times New Roman"/>
                <w:b/>
                <w:bCs/>
              </w:rPr>
            </w:pPr>
            <w:r>
              <w:rPr>
                <w:rFonts w:ascii="Times New Roman" w:eastAsia="Calibri" w:hAnsi="Times New Roman"/>
                <w:b/>
                <w:bCs/>
              </w:rPr>
              <w:lastRenderedPageBreak/>
              <w:t>Предмет и объекты бухгалтерского учета</w:t>
            </w:r>
          </w:p>
          <w:p w:rsidR="00130DA0" w:rsidRDefault="00130DA0">
            <w:pPr>
              <w:jc w:val="cente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rPr>
                <w:rFonts w:ascii="Times New Roman" w:hAnsi="Times New Roman"/>
                <w:b/>
                <w:bCs/>
              </w:rPr>
            </w:pPr>
            <w:r>
              <w:rPr>
                <w:rFonts w:ascii="Times New Roman" w:hAnsi="Times New Roman"/>
                <w:b/>
                <w:bCs/>
              </w:rPr>
              <w:lastRenderedPageBreak/>
              <w:t xml:space="preserve">Содержание учебного материала </w:t>
            </w:r>
          </w:p>
        </w:tc>
      </w:tr>
      <w:tr w:rsidR="00130DA0" w:rsidTr="00130DA0">
        <w:trPr>
          <w:trHeight w:val="89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1.Объекты бухгалтерского учета экономического субъекта.</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2. Характеристика активов по составу и размещению и источникам их образования.</w:t>
            </w:r>
          </w:p>
          <w:p w:rsidR="00130DA0" w:rsidRDefault="00130DA0">
            <w:pPr>
              <w:jc w:val="both"/>
              <w:rPr>
                <w:rFonts w:ascii="Times New Roman" w:hAnsi="Times New Roman"/>
              </w:rPr>
            </w:pPr>
            <w:r>
              <w:rPr>
                <w:rFonts w:ascii="Times New Roman" w:eastAsia="Calibri" w:hAnsi="Times New Roman"/>
              </w:rPr>
              <w:t>3.Характеристика хозяйственных процессов и фактов хозяйственной жизни.</w:t>
            </w:r>
          </w:p>
        </w:tc>
      </w:tr>
      <w:tr w:rsidR="00130DA0" w:rsidTr="00130DA0">
        <w:trPr>
          <w:trHeight w:val="31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b/>
              </w:rPr>
              <w:t xml:space="preserve">В том числе практических занятий </w:t>
            </w:r>
          </w:p>
        </w:tc>
      </w:tr>
      <w:tr w:rsidR="00130DA0" w:rsidTr="00130DA0">
        <w:trPr>
          <w:trHeight w:val="40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1. Группировка активов и источников их формирования.</w:t>
            </w:r>
          </w:p>
        </w:tc>
      </w:tr>
      <w:tr w:rsidR="00130DA0" w:rsidTr="00130DA0">
        <w:trPr>
          <w:trHeight w:val="335"/>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center"/>
              <w:rPr>
                <w:rFonts w:ascii="Times New Roman" w:eastAsia="Calibri" w:hAnsi="Times New Roman"/>
                <w:b/>
                <w:bCs/>
              </w:rPr>
            </w:pPr>
            <w:r>
              <w:rPr>
                <w:rFonts w:ascii="Times New Roman" w:eastAsia="Calibri" w:hAnsi="Times New Roman"/>
                <w:b/>
                <w:bCs/>
              </w:rPr>
              <w:t>Тема 3.</w:t>
            </w:r>
          </w:p>
          <w:p w:rsidR="00130DA0" w:rsidRDefault="00130DA0">
            <w:pPr>
              <w:jc w:val="center"/>
              <w:rPr>
                <w:rFonts w:ascii="Times New Roman" w:hAnsi="Times New Roman"/>
                <w:b/>
                <w:bCs/>
              </w:rPr>
            </w:pPr>
            <w:r>
              <w:rPr>
                <w:rFonts w:ascii="Times New Roman" w:eastAsia="Calibri" w:hAnsi="Times New Roman"/>
                <w:b/>
                <w:bCs/>
              </w:rPr>
              <w:t>Бухгалтерский баланс</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rPr>
                <w:rFonts w:ascii="Times New Roman" w:hAnsi="Times New Roman"/>
                <w:b/>
                <w:bCs/>
              </w:rPr>
            </w:pPr>
            <w:r>
              <w:rPr>
                <w:rFonts w:ascii="Times New Roman" w:eastAsia="Calibri" w:hAnsi="Times New Roman"/>
                <w:b/>
                <w:bCs/>
              </w:rPr>
              <w:t>Содержание учебного материала</w:t>
            </w:r>
          </w:p>
        </w:tc>
      </w:tr>
      <w:tr w:rsidR="00130DA0" w:rsidTr="00130DA0">
        <w:trPr>
          <w:trHeight w:val="560"/>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autoSpaceDE w:val="0"/>
              <w:autoSpaceDN w:val="0"/>
              <w:rPr>
                <w:rFonts w:ascii="Times New Roman" w:eastAsia="Calibri" w:hAnsi="Times New Roman"/>
              </w:rPr>
            </w:pPr>
            <w:r>
              <w:rPr>
                <w:rFonts w:ascii="Times New Roman" w:eastAsia="Calibri" w:hAnsi="Times New Roman"/>
              </w:rPr>
              <w:t xml:space="preserve">1.Бухгалтерский баланс и его назначение. Виды бухгалтерских балансов. </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color w:val="000000"/>
              </w:rPr>
            </w:pPr>
            <w:r>
              <w:rPr>
                <w:rFonts w:ascii="Times New Roman" w:eastAsia="Calibri" w:hAnsi="Times New Roman"/>
                <w:color w:val="000000"/>
              </w:rPr>
              <w:t>2.Балансовый метод отражения информации, строение и структура бухгалтерского баланса.</w:t>
            </w:r>
          </w:p>
          <w:p w:rsidR="00130DA0" w:rsidRDefault="00130DA0">
            <w:pPr>
              <w:jc w:val="both"/>
              <w:rPr>
                <w:rFonts w:ascii="Times New Roman" w:hAnsi="Times New Roman"/>
              </w:rPr>
            </w:pPr>
            <w:r>
              <w:rPr>
                <w:rFonts w:ascii="Times New Roman" w:eastAsia="Calibri" w:hAnsi="Times New Roman"/>
                <w:color w:val="000000"/>
              </w:rPr>
              <w:t>3.Типовые изменения в бухгалтерском балансе под влиянием фактов хозяйственной жизни.</w:t>
            </w:r>
          </w:p>
        </w:tc>
      </w:tr>
      <w:tr w:rsidR="00130DA0" w:rsidTr="00130DA0">
        <w:trPr>
          <w:trHeight w:val="31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b/>
              </w:rPr>
              <w:t xml:space="preserve">В том числе практических занятий </w:t>
            </w:r>
          </w:p>
        </w:tc>
      </w:tr>
      <w:tr w:rsidR="00130DA0" w:rsidTr="00130DA0">
        <w:trPr>
          <w:trHeight w:val="40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rsidP="002F5B2A">
            <w:pPr>
              <w:widowControl w:val="0"/>
              <w:numPr>
                <w:ilvl w:val="3"/>
                <w:numId w:val="2"/>
              </w:numPr>
              <w:tabs>
                <w:tab w:val="left" w:pos="318"/>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Составление бухгалтерского баланса и отражение влияния фактов хозяйственной жизни на изменения в бухгалтерском балансе.</w:t>
            </w:r>
          </w:p>
        </w:tc>
      </w:tr>
      <w:tr w:rsidR="00130DA0" w:rsidTr="00130DA0">
        <w:trPr>
          <w:trHeight w:val="335"/>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center"/>
              <w:rPr>
                <w:rFonts w:ascii="Times New Roman" w:hAnsi="Times New Roman"/>
              </w:rPr>
            </w:pPr>
            <w:r>
              <w:rPr>
                <w:rFonts w:ascii="Times New Roman" w:eastAsia="Calibri" w:hAnsi="Times New Roman"/>
                <w:b/>
                <w:bCs/>
              </w:rPr>
              <w:t>Тема 4. Методологические основы бухгалтерского учета.</w:t>
            </w:r>
          </w:p>
          <w:p w:rsidR="00130DA0" w:rsidRDefault="00130DA0">
            <w:pPr>
              <w:jc w:val="cente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rPr>
                <w:rFonts w:ascii="Times New Roman" w:hAnsi="Times New Roman"/>
                <w:b/>
                <w:bCs/>
              </w:rPr>
            </w:pPr>
            <w:r>
              <w:rPr>
                <w:rFonts w:ascii="Times New Roman" w:hAnsi="Times New Roman"/>
                <w:b/>
                <w:bCs/>
              </w:rPr>
              <w:t xml:space="preserve">Содержание учебного материала </w:t>
            </w:r>
          </w:p>
        </w:tc>
      </w:tr>
      <w:tr w:rsidR="00130DA0" w:rsidTr="00130DA0">
        <w:trPr>
          <w:trHeight w:val="89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1. Документирование.</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2. Инвентаризация.</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3. Оценка активов и обязательств.</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4. Калькуляция.</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5. Счета бухгалтерского учета.</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6. План счетов бухгалтерского учета.</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7. Классификация счетов бухгалтерского учета по экономическому содержанию.</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8. Счета синтетического и аналитического учета.</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9. Классификация счетов бухгалтерского учета по структуре и назначению</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10. Сущность двойной записи на бухгалтерских счетах.</w:t>
            </w:r>
          </w:p>
          <w:p w:rsidR="00130DA0" w:rsidRDefault="00130DA0">
            <w:pPr>
              <w:jc w:val="both"/>
              <w:rPr>
                <w:rFonts w:ascii="Times New Roman" w:hAnsi="Times New Roman"/>
              </w:rPr>
            </w:pPr>
            <w:r>
              <w:rPr>
                <w:rFonts w:ascii="Times New Roman" w:eastAsia="Calibri" w:hAnsi="Times New Roman"/>
              </w:rPr>
              <w:t>11. Рабочий план счетов.</w:t>
            </w:r>
          </w:p>
        </w:tc>
      </w:tr>
      <w:tr w:rsidR="00130DA0" w:rsidTr="00130DA0">
        <w:trPr>
          <w:trHeight w:val="31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b/>
              </w:rPr>
              <w:t xml:space="preserve">В том числе практических занятий </w:t>
            </w:r>
          </w:p>
        </w:tc>
      </w:tr>
      <w:tr w:rsidR="00130DA0" w:rsidTr="00130DA0">
        <w:trPr>
          <w:trHeight w:val="217"/>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1. Открытие счетов синтетического и аналитического учета.</w:t>
            </w:r>
          </w:p>
        </w:tc>
      </w:tr>
      <w:tr w:rsidR="00130DA0" w:rsidTr="00130DA0">
        <w:trPr>
          <w:trHeight w:val="40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2. Составление бухгалтерских записей (корреспонденции счетов) по совершенным фактам хозяйственной жизни и регистрация их в журнале регистрации фактов хозяйственной жизни.</w:t>
            </w:r>
          </w:p>
        </w:tc>
      </w:tr>
      <w:tr w:rsidR="00130DA0" w:rsidTr="00130DA0">
        <w:trPr>
          <w:trHeight w:val="40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3. Отражение фактов хозяйственной жизни на счетах бухгалтерского учета с помощью двойной записи. Подсчет оборотов и остатков на счетах синтетического и аналитического учета.</w:t>
            </w:r>
          </w:p>
        </w:tc>
      </w:tr>
      <w:tr w:rsidR="00130DA0" w:rsidTr="00130DA0">
        <w:trPr>
          <w:trHeight w:val="335"/>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center"/>
              <w:rPr>
                <w:rFonts w:ascii="Times New Roman" w:eastAsia="Calibri" w:hAnsi="Times New Roman"/>
                <w:b/>
                <w:bCs/>
              </w:rPr>
            </w:pPr>
            <w:r>
              <w:rPr>
                <w:rFonts w:ascii="Times New Roman" w:eastAsia="Calibri" w:hAnsi="Times New Roman"/>
                <w:b/>
                <w:bCs/>
              </w:rPr>
              <w:t>Тема 5.</w:t>
            </w:r>
          </w:p>
          <w:p w:rsidR="00130DA0" w:rsidRDefault="00130DA0">
            <w:pPr>
              <w:jc w:val="center"/>
              <w:rPr>
                <w:rFonts w:ascii="Times New Roman" w:hAnsi="Times New Roman"/>
                <w:b/>
                <w:bCs/>
              </w:rPr>
            </w:pPr>
            <w:r>
              <w:rPr>
                <w:rFonts w:ascii="Times New Roman" w:eastAsia="Calibri" w:hAnsi="Times New Roman"/>
                <w:b/>
              </w:rPr>
              <w:t>Формы бухгалтерского учета.</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rPr>
                <w:rFonts w:ascii="Times New Roman" w:hAnsi="Times New Roman"/>
                <w:b/>
                <w:bCs/>
              </w:rPr>
            </w:pPr>
            <w:r>
              <w:rPr>
                <w:rFonts w:ascii="Times New Roman" w:hAnsi="Times New Roman"/>
                <w:b/>
                <w:bCs/>
              </w:rPr>
              <w:t xml:space="preserve">Содержание учебного материала </w:t>
            </w:r>
          </w:p>
        </w:tc>
      </w:tr>
      <w:tr w:rsidR="00130DA0" w:rsidTr="00130DA0">
        <w:trPr>
          <w:trHeight w:val="89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1.Регистры бухгалтерского учета, требования к их заполнению.</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 xml:space="preserve"> 2. Оборотные ведомости по синтетическим и аналитическим счетам, их назначение и порядок составления.</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3. Способы исправления ошибок в бухгалтерских документах.</w:t>
            </w:r>
          </w:p>
          <w:p w:rsidR="00130DA0" w:rsidRDefault="00130DA0">
            <w:pPr>
              <w:jc w:val="both"/>
              <w:rPr>
                <w:rFonts w:ascii="Times New Roman" w:hAnsi="Times New Roman"/>
              </w:rPr>
            </w:pPr>
            <w:r>
              <w:rPr>
                <w:rFonts w:ascii="Times New Roman" w:eastAsia="Calibri" w:hAnsi="Times New Roman"/>
              </w:rPr>
              <w:t>3.Характеристика форм бухгалтерского учета.</w:t>
            </w:r>
          </w:p>
        </w:tc>
      </w:tr>
      <w:tr w:rsidR="00130DA0" w:rsidTr="00130DA0">
        <w:trPr>
          <w:trHeight w:val="31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b/>
              </w:rPr>
              <w:t xml:space="preserve">В том числе практических занятий </w:t>
            </w:r>
          </w:p>
        </w:tc>
      </w:tr>
      <w:tr w:rsidR="00130DA0" w:rsidTr="00130DA0">
        <w:trPr>
          <w:trHeight w:val="40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hAnsi="Times New Roman"/>
                <w:b/>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1.Обобщение данных синтетического и аналитического учета в оборотных ведомостях.</w:t>
            </w:r>
          </w:p>
        </w:tc>
      </w:tr>
      <w:tr w:rsidR="00130DA0" w:rsidTr="00130DA0">
        <w:trPr>
          <w:trHeight w:val="520"/>
        </w:trPr>
        <w:tc>
          <w:tcPr>
            <w:tcW w:w="2297"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center"/>
              <w:rPr>
                <w:rFonts w:ascii="Times New Roman" w:eastAsia="Calibri" w:hAnsi="Times New Roman"/>
                <w:b/>
                <w:bCs/>
              </w:rPr>
            </w:pPr>
            <w:r>
              <w:rPr>
                <w:rFonts w:ascii="Times New Roman" w:eastAsia="Calibri" w:hAnsi="Times New Roman"/>
                <w:b/>
                <w:bCs/>
              </w:rPr>
              <w:t>Тема 6.</w:t>
            </w:r>
          </w:p>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center"/>
              <w:rPr>
                <w:rFonts w:ascii="Times New Roman" w:eastAsia="Calibri" w:hAnsi="Times New Roman"/>
              </w:rPr>
            </w:pPr>
            <w:r>
              <w:rPr>
                <w:rFonts w:ascii="Times New Roman" w:eastAsia="Calibri" w:hAnsi="Times New Roman"/>
                <w:b/>
                <w:bCs/>
              </w:rPr>
              <w:t>Бухгалтерская (финансовая) отчетность</w:t>
            </w: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rPr>
                <w:rFonts w:ascii="Times New Roman" w:hAnsi="Times New Roman"/>
                <w:b/>
                <w:bCs/>
              </w:rPr>
            </w:pPr>
            <w:r>
              <w:rPr>
                <w:rFonts w:ascii="Times New Roman" w:hAnsi="Times New Roman"/>
                <w:b/>
                <w:bCs/>
              </w:rPr>
              <w:t xml:space="preserve">Содержание учебного материала </w:t>
            </w:r>
          </w:p>
        </w:tc>
      </w:tr>
      <w:tr w:rsidR="00130DA0" w:rsidTr="00130DA0">
        <w:trPr>
          <w:trHeight w:val="671"/>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eastAsia="Calibri" w:hAnsi="Times New Roman"/>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autoSpaceDE w:val="0"/>
              <w:autoSpaceDN w:val="0"/>
              <w:jc w:val="both"/>
              <w:rPr>
                <w:rFonts w:ascii="Times New Roman" w:eastAsia="Calibri" w:hAnsi="Times New Roman"/>
              </w:rPr>
            </w:pPr>
            <w:r>
              <w:rPr>
                <w:rFonts w:ascii="Times New Roman" w:eastAsia="Calibri" w:hAnsi="Times New Roman"/>
              </w:rPr>
              <w:t>1.Состав бухгалтерской (финансовой) отчетности.</w:t>
            </w:r>
          </w:p>
          <w:p w:rsidR="00130DA0" w:rsidRDefault="00130DA0">
            <w:pPr>
              <w:jc w:val="both"/>
              <w:rPr>
                <w:rFonts w:ascii="Times New Roman" w:hAnsi="Times New Roman"/>
              </w:rPr>
            </w:pPr>
            <w:r>
              <w:rPr>
                <w:rFonts w:ascii="Times New Roman" w:eastAsia="Calibri" w:hAnsi="Times New Roman"/>
              </w:rPr>
              <w:t>2.Основные требования, предъявляемые к бухгалтерской (финансовой отчетности).</w:t>
            </w:r>
          </w:p>
        </w:tc>
      </w:tr>
      <w:tr w:rsidR="00130DA0" w:rsidTr="00130DA0">
        <w:trPr>
          <w:trHeight w:val="31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eastAsia="Calibri" w:hAnsi="Times New Roman"/>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b/>
              </w:rPr>
              <w:t xml:space="preserve">В том числе практических занятий </w:t>
            </w:r>
          </w:p>
        </w:tc>
      </w:tr>
      <w:tr w:rsidR="00130DA0" w:rsidTr="00130DA0">
        <w:trPr>
          <w:trHeight w:val="409"/>
        </w:trPr>
        <w:tc>
          <w:tcPr>
            <w:tcW w:w="9526" w:type="dxa"/>
            <w:vMerge/>
            <w:tcBorders>
              <w:top w:val="single" w:sz="4" w:space="0" w:color="auto"/>
              <w:left w:val="single" w:sz="4" w:space="0" w:color="auto"/>
              <w:bottom w:val="single" w:sz="4" w:space="0" w:color="auto"/>
              <w:right w:val="single" w:sz="4" w:space="0" w:color="auto"/>
            </w:tcBorders>
            <w:shd w:val="clear" w:color="auto" w:fill="D0DDEF"/>
            <w:vAlign w:val="center"/>
            <w:hideMark/>
          </w:tcPr>
          <w:p w:rsidR="00130DA0" w:rsidRDefault="00130DA0">
            <w:pPr>
              <w:rPr>
                <w:rFonts w:ascii="Times New Roman" w:eastAsia="Calibri" w:hAnsi="Times New Roman"/>
              </w:rPr>
            </w:pPr>
          </w:p>
        </w:tc>
        <w:tc>
          <w:tcPr>
            <w:tcW w:w="72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rPr>
              <w:t xml:space="preserve">1. Определение финансового результата деятельности организации за отчетный период и перенесение учетной информации из </w:t>
            </w:r>
            <w:proofErr w:type="spellStart"/>
            <w:r>
              <w:rPr>
                <w:rFonts w:ascii="Times New Roman" w:eastAsia="Calibri" w:hAnsi="Times New Roman"/>
              </w:rPr>
              <w:t>оборотно</w:t>
            </w:r>
            <w:proofErr w:type="spellEnd"/>
            <w:r>
              <w:rPr>
                <w:rFonts w:ascii="Times New Roman" w:eastAsia="Calibri" w:hAnsi="Times New Roman"/>
              </w:rPr>
              <w:t>-сальдовой ведомости в формы бухгалтерской отчетности.</w:t>
            </w:r>
          </w:p>
        </w:tc>
      </w:tr>
      <w:tr w:rsidR="00130DA0" w:rsidTr="00130DA0">
        <w:trPr>
          <w:trHeight w:val="409"/>
        </w:trPr>
        <w:tc>
          <w:tcPr>
            <w:tcW w:w="952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b/>
                <w:bCs/>
              </w:rPr>
              <w:t>Промежуточная аттестация в форме экзамена</w:t>
            </w:r>
          </w:p>
        </w:tc>
      </w:tr>
      <w:tr w:rsidR="00130DA0" w:rsidTr="00130DA0">
        <w:trPr>
          <w:trHeight w:val="409"/>
        </w:trPr>
        <w:tc>
          <w:tcPr>
            <w:tcW w:w="952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130DA0" w:rsidRDefault="00130D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9416"/>
              </w:tabs>
              <w:autoSpaceDE w:val="0"/>
              <w:autoSpaceDN w:val="0"/>
              <w:jc w:val="both"/>
              <w:rPr>
                <w:rFonts w:ascii="Times New Roman" w:eastAsia="Calibri" w:hAnsi="Times New Roman"/>
              </w:rPr>
            </w:pPr>
            <w:r>
              <w:rPr>
                <w:rFonts w:ascii="Times New Roman" w:eastAsia="Calibri" w:hAnsi="Times New Roman"/>
                <w:b/>
                <w:bCs/>
              </w:rPr>
              <w:t>Всего: 64</w:t>
            </w:r>
          </w:p>
        </w:tc>
      </w:tr>
    </w:tbl>
    <w:p w:rsidR="00130DA0" w:rsidRDefault="00130DA0" w:rsidP="00130DA0">
      <w:pPr>
        <w:pStyle w:val="111"/>
        <w:rPr>
          <w:rFonts w:ascii="Times New Roman" w:hAnsi="Times New Roman"/>
        </w:rPr>
      </w:pPr>
    </w:p>
    <w:p w:rsidR="00130DA0" w:rsidRDefault="00130DA0" w:rsidP="00130DA0">
      <w:pPr>
        <w:pStyle w:val="15"/>
        <w:rPr>
          <w:rFonts w:ascii="Times New Roman" w:hAnsi="Times New Roman"/>
          <w:lang w:val="ru-RU"/>
        </w:rPr>
      </w:pPr>
      <w:r>
        <w:rPr>
          <w:rFonts w:ascii="Times New Roman" w:hAnsi="Times New Roman"/>
        </w:rPr>
        <w:t xml:space="preserve">3. Условия реализации </w:t>
      </w:r>
      <w:r>
        <w:rPr>
          <w:rFonts w:ascii="Times New Roman" w:hAnsi="Times New Roman"/>
          <w:lang w:val="ru-RU"/>
        </w:rPr>
        <w:t>ДИСЦИПЛИНЫ</w:t>
      </w:r>
    </w:p>
    <w:p w:rsidR="00130DA0" w:rsidRDefault="00130DA0" w:rsidP="00130DA0">
      <w:pPr>
        <w:pStyle w:val="111"/>
        <w:rPr>
          <w:rFonts w:ascii="Times New Roman" w:hAnsi="Times New Roman"/>
        </w:rPr>
      </w:pPr>
      <w:r>
        <w:rPr>
          <w:rFonts w:ascii="Times New Roman" w:hAnsi="Times New Roman"/>
        </w:rPr>
        <w:t>3.1. Материально-техническое обеспечение</w:t>
      </w:r>
    </w:p>
    <w:p w:rsidR="00130DA0" w:rsidRDefault="00130DA0" w:rsidP="00130DA0">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«Общепрофессиональных дисциплин и МДК»</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w:t>
      </w:r>
      <w:r>
        <w:rPr>
          <w:rFonts w:ascii="Times New Roman" w:hAnsi="Times New Roman" w:cs="Times New Roman"/>
          <w:bCs/>
          <w:sz w:val="24"/>
          <w:szCs w:val="24"/>
        </w:rPr>
        <w:t xml:space="preserve">. </w:t>
      </w:r>
    </w:p>
    <w:p w:rsidR="00130DA0" w:rsidRDefault="00130DA0" w:rsidP="00130DA0"/>
    <w:p w:rsidR="00130DA0" w:rsidRDefault="00130DA0" w:rsidP="00130DA0">
      <w:pPr>
        <w:pStyle w:val="111"/>
        <w:rPr>
          <w:rFonts w:ascii="Times New Roman" w:eastAsia="Times New Roman" w:hAnsi="Times New Roman"/>
        </w:rPr>
      </w:pPr>
      <w:r>
        <w:rPr>
          <w:rFonts w:ascii="Times New Roman" w:hAnsi="Times New Roman"/>
        </w:rPr>
        <w:t>3.2. Учебно-методическое обеспечение</w:t>
      </w:r>
    </w:p>
    <w:p w:rsidR="00130DA0" w:rsidRDefault="00130DA0" w:rsidP="00130DA0">
      <w:pPr>
        <w:pStyle w:val="a8"/>
        <w:spacing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30DA0" w:rsidRDefault="00130DA0" w:rsidP="00130DA0">
      <w:pPr>
        <w:pStyle w:val="a8"/>
        <w:spacing w:line="276" w:lineRule="auto"/>
        <w:ind w:left="0" w:firstLine="709"/>
        <w:jc w:val="both"/>
        <w:rPr>
          <w:rFonts w:ascii="Times New Roman" w:hAnsi="Times New Roman"/>
          <w:bCs/>
          <w:sz w:val="24"/>
          <w:szCs w:val="24"/>
        </w:rPr>
      </w:pPr>
    </w:p>
    <w:p w:rsidR="00130DA0" w:rsidRDefault="00130DA0" w:rsidP="00130DA0">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130DA0" w:rsidRDefault="00130DA0" w:rsidP="00130DA0">
      <w:pPr>
        <w:numPr>
          <w:ilvl w:val="0"/>
          <w:numId w:val="3"/>
        </w:numPr>
        <w:tabs>
          <w:tab w:val="left" w:pos="1134"/>
        </w:tabs>
        <w:suppressAutoHyphens/>
        <w:ind w:left="0" w:firstLine="709"/>
        <w:jc w:val="both"/>
        <w:rPr>
          <w:rFonts w:ascii="Times New Roman" w:hAnsi="Times New Roman"/>
          <w:bCs/>
          <w:sz w:val="24"/>
          <w:szCs w:val="24"/>
        </w:rPr>
      </w:pPr>
      <w:r>
        <w:rPr>
          <w:rFonts w:ascii="Times New Roman" w:hAnsi="Times New Roman"/>
          <w:bCs/>
          <w:sz w:val="24"/>
          <w:szCs w:val="24"/>
        </w:rPr>
        <w:t>Богаченко, В. М. Основы бухгалтерского учета</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учебник / В. М. Богаченко. - Ростов н</w:t>
      </w:r>
      <w:proofErr w:type="gramStart"/>
      <w:r>
        <w:rPr>
          <w:rFonts w:ascii="Times New Roman" w:hAnsi="Times New Roman"/>
          <w:bCs/>
          <w:sz w:val="24"/>
          <w:szCs w:val="24"/>
        </w:rPr>
        <w:t>/Д</w:t>
      </w:r>
      <w:proofErr w:type="gramEnd"/>
      <w:r>
        <w:rPr>
          <w:rFonts w:ascii="Times New Roman" w:hAnsi="Times New Roman"/>
          <w:bCs/>
          <w:sz w:val="24"/>
          <w:szCs w:val="24"/>
        </w:rPr>
        <w:t xml:space="preserve">: Феникс, 2022. - 335 с. - (Среднее профессиональное образование). - ISBN 978-5-222-38512-8. </w:t>
      </w:r>
    </w:p>
    <w:p w:rsidR="00130DA0" w:rsidRDefault="00130DA0" w:rsidP="00130DA0">
      <w:pPr>
        <w:numPr>
          <w:ilvl w:val="0"/>
          <w:numId w:val="3"/>
        </w:numPr>
        <w:tabs>
          <w:tab w:val="left" w:pos="1134"/>
        </w:tabs>
        <w:suppressAutoHyphens/>
        <w:ind w:left="0" w:firstLine="709"/>
        <w:jc w:val="both"/>
        <w:rPr>
          <w:rFonts w:ascii="Times New Roman" w:hAnsi="Times New Roman"/>
          <w:bCs/>
          <w:sz w:val="24"/>
          <w:szCs w:val="24"/>
        </w:rPr>
      </w:pPr>
      <w:r>
        <w:rPr>
          <w:rFonts w:ascii="Times New Roman" w:hAnsi="Times New Roman"/>
          <w:bCs/>
          <w:sz w:val="24"/>
          <w:szCs w:val="24"/>
        </w:rPr>
        <w:t>Воронина, Л. И. Основы бухгалтерского учета</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учебник / Л.И. Воронина. — Москва</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ИНФРА-М, 2023. — 346 </w:t>
      </w:r>
      <w:proofErr w:type="gramStart"/>
      <w:r>
        <w:rPr>
          <w:rFonts w:ascii="Times New Roman" w:hAnsi="Times New Roman"/>
          <w:bCs/>
          <w:sz w:val="24"/>
          <w:szCs w:val="24"/>
        </w:rPr>
        <w:t>с</w:t>
      </w:r>
      <w:proofErr w:type="gramEnd"/>
      <w:r>
        <w:rPr>
          <w:rFonts w:ascii="Times New Roman" w:hAnsi="Times New Roman"/>
          <w:bCs/>
          <w:sz w:val="24"/>
          <w:szCs w:val="24"/>
        </w:rPr>
        <w:t xml:space="preserve">. — (Среднее профессиональное образование). - ISBN 978-5-16-014313-2. </w:t>
      </w:r>
    </w:p>
    <w:p w:rsidR="00130DA0" w:rsidRDefault="00130DA0" w:rsidP="00130DA0">
      <w:pPr>
        <w:numPr>
          <w:ilvl w:val="0"/>
          <w:numId w:val="3"/>
        </w:numPr>
        <w:tabs>
          <w:tab w:val="left" w:pos="1134"/>
        </w:tabs>
        <w:ind w:left="0" w:firstLine="708"/>
        <w:jc w:val="both"/>
        <w:rPr>
          <w:rFonts w:ascii="Times New Roman" w:eastAsia="Arial Unicode MS" w:hAnsi="Times New Roman"/>
          <w:bCs/>
          <w:sz w:val="24"/>
          <w:szCs w:val="24"/>
        </w:rPr>
      </w:pPr>
      <w:proofErr w:type="spellStart"/>
      <w:r>
        <w:rPr>
          <w:rFonts w:ascii="Times New Roman" w:eastAsia="Arial Unicode MS" w:hAnsi="Times New Roman"/>
          <w:bCs/>
          <w:iCs/>
          <w:sz w:val="24"/>
          <w:szCs w:val="24"/>
        </w:rPr>
        <w:t>Воронченко</w:t>
      </w:r>
      <w:proofErr w:type="spellEnd"/>
      <w:r>
        <w:rPr>
          <w:rFonts w:ascii="Times New Roman" w:eastAsia="Arial Unicode MS" w:hAnsi="Times New Roman"/>
          <w:bCs/>
          <w:iCs/>
          <w:sz w:val="24"/>
          <w:szCs w:val="24"/>
        </w:rPr>
        <w:t>, Т. В.  Основы бухгалтерского учета</w:t>
      </w:r>
      <w:proofErr w:type="gramStart"/>
      <w:r>
        <w:rPr>
          <w:rFonts w:ascii="Times New Roman" w:eastAsia="Arial Unicode MS" w:hAnsi="Times New Roman"/>
          <w:bCs/>
          <w:iCs/>
          <w:sz w:val="24"/>
          <w:szCs w:val="24"/>
        </w:rPr>
        <w:t> :</w:t>
      </w:r>
      <w:proofErr w:type="gramEnd"/>
      <w:r>
        <w:rPr>
          <w:rFonts w:ascii="Times New Roman" w:eastAsia="Arial Unicode MS" w:hAnsi="Times New Roman"/>
          <w:bCs/>
          <w:iCs/>
          <w:sz w:val="24"/>
          <w:szCs w:val="24"/>
        </w:rPr>
        <w:t xml:space="preserve"> учебник и практикум для среднего профессионального образования / Т. В. </w:t>
      </w:r>
      <w:proofErr w:type="spellStart"/>
      <w:r>
        <w:rPr>
          <w:rFonts w:ascii="Times New Roman" w:eastAsia="Arial Unicode MS" w:hAnsi="Times New Roman"/>
          <w:bCs/>
          <w:iCs/>
          <w:sz w:val="24"/>
          <w:szCs w:val="24"/>
        </w:rPr>
        <w:t>Воронченко</w:t>
      </w:r>
      <w:proofErr w:type="spellEnd"/>
      <w:r>
        <w:rPr>
          <w:rFonts w:ascii="Times New Roman" w:eastAsia="Arial Unicode MS" w:hAnsi="Times New Roman"/>
          <w:bCs/>
          <w:iCs/>
          <w:sz w:val="24"/>
          <w:szCs w:val="24"/>
        </w:rPr>
        <w:t xml:space="preserve">. — 3-е изд., </w:t>
      </w:r>
      <w:proofErr w:type="spellStart"/>
      <w:r>
        <w:rPr>
          <w:rFonts w:ascii="Times New Roman" w:eastAsia="Arial Unicode MS" w:hAnsi="Times New Roman"/>
          <w:bCs/>
          <w:iCs/>
          <w:sz w:val="24"/>
          <w:szCs w:val="24"/>
        </w:rPr>
        <w:t>перераб</w:t>
      </w:r>
      <w:proofErr w:type="spellEnd"/>
      <w:r>
        <w:rPr>
          <w:rFonts w:ascii="Times New Roman" w:eastAsia="Arial Unicode MS" w:hAnsi="Times New Roman"/>
          <w:bCs/>
          <w:iCs/>
          <w:sz w:val="24"/>
          <w:szCs w:val="24"/>
        </w:rPr>
        <w:t xml:space="preserve">. и доп. — Москва : Издательство </w:t>
      </w:r>
      <w:proofErr w:type="spellStart"/>
      <w:r>
        <w:rPr>
          <w:rFonts w:ascii="Times New Roman" w:eastAsia="Arial Unicode MS" w:hAnsi="Times New Roman"/>
          <w:bCs/>
          <w:iCs/>
          <w:sz w:val="24"/>
          <w:szCs w:val="24"/>
        </w:rPr>
        <w:t>Юрайт</w:t>
      </w:r>
      <w:proofErr w:type="spellEnd"/>
      <w:r>
        <w:rPr>
          <w:rFonts w:ascii="Times New Roman" w:eastAsia="Arial Unicode MS" w:hAnsi="Times New Roman"/>
          <w:bCs/>
          <w:iCs/>
          <w:sz w:val="24"/>
          <w:szCs w:val="24"/>
        </w:rPr>
        <w:t>, 2022. — 283 с. — (Профессиональное образование). — ISBN 978-5-534-13858-0. — Текст</w:t>
      </w:r>
      <w:proofErr w:type="gramStart"/>
      <w:r>
        <w:rPr>
          <w:rFonts w:ascii="Times New Roman" w:eastAsia="Arial Unicode MS" w:hAnsi="Times New Roman"/>
          <w:bCs/>
          <w:iCs/>
          <w:sz w:val="24"/>
          <w:szCs w:val="24"/>
        </w:rPr>
        <w:t xml:space="preserve"> :</w:t>
      </w:r>
      <w:proofErr w:type="gramEnd"/>
      <w:r>
        <w:rPr>
          <w:rFonts w:ascii="Times New Roman" w:eastAsia="Arial Unicode MS" w:hAnsi="Times New Roman"/>
          <w:bCs/>
          <w:iCs/>
          <w:sz w:val="24"/>
          <w:szCs w:val="24"/>
        </w:rPr>
        <w:t xml:space="preserve"> электронный // Образовательная платформа </w:t>
      </w:r>
      <w:proofErr w:type="spellStart"/>
      <w:r>
        <w:rPr>
          <w:rFonts w:ascii="Times New Roman" w:eastAsia="Arial Unicode MS" w:hAnsi="Times New Roman"/>
          <w:bCs/>
          <w:iCs/>
          <w:sz w:val="24"/>
          <w:szCs w:val="24"/>
        </w:rPr>
        <w:t>Юрайт</w:t>
      </w:r>
      <w:proofErr w:type="spellEnd"/>
      <w:r>
        <w:rPr>
          <w:rFonts w:ascii="Times New Roman" w:eastAsia="Arial Unicode MS" w:hAnsi="Times New Roman"/>
          <w:bCs/>
          <w:iCs/>
          <w:sz w:val="24"/>
          <w:szCs w:val="24"/>
        </w:rPr>
        <w:t xml:space="preserve"> [сайт]. — URL: https://urait.ru/bcode/489909 (дата обращения: 04.07.2022).</w:t>
      </w:r>
    </w:p>
    <w:p w:rsidR="00130DA0" w:rsidRDefault="00130DA0" w:rsidP="00130DA0">
      <w:pPr>
        <w:numPr>
          <w:ilvl w:val="0"/>
          <w:numId w:val="3"/>
        </w:numPr>
        <w:tabs>
          <w:tab w:val="left" w:pos="1134"/>
        </w:tabs>
        <w:ind w:left="0" w:firstLine="708"/>
        <w:jc w:val="both"/>
        <w:rPr>
          <w:rFonts w:ascii="Times New Roman" w:eastAsia="Arial Unicode MS" w:hAnsi="Times New Roman"/>
          <w:bCs/>
          <w:sz w:val="24"/>
          <w:szCs w:val="24"/>
        </w:rPr>
      </w:pPr>
      <w:r>
        <w:rPr>
          <w:rFonts w:ascii="Times New Roman" w:eastAsia="Arial Unicode MS" w:hAnsi="Times New Roman"/>
          <w:bCs/>
          <w:iCs/>
          <w:sz w:val="24"/>
          <w:szCs w:val="24"/>
        </w:rPr>
        <w:t>Захаров, И. В.  Бухгалтерский учет и анализ</w:t>
      </w:r>
      <w:proofErr w:type="gramStart"/>
      <w:r>
        <w:rPr>
          <w:rFonts w:ascii="Times New Roman" w:eastAsia="Arial Unicode MS" w:hAnsi="Times New Roman"/>
          <w:bCs/>
          <w:iCs/>
          <w:sz w:val="24"/>
          <w:szCs w:val="24"/>
        </w:rPr>
        <w:t> :</w:t>
      </w:r>
      <w:proofErr w:type="gramEnd"/>
      <w:r>
        <w:rPr>
          <w:rFonts w:ascii="Times New Roman" w:eastAsia="Arial Unicode MS" w:hAnsi="Times New Roman"/>
          <w:bCs/>
          <w:iCs/>
          <w:sz w:val="24"/>
          <w:szCs w:val="24"/>
        </w:rPr>
        <w:t xml:space="preserve"> учебник для среднего профессионального образования / И. В. Захаров, О. Н. Тарасова ; под редакцией И. М. Дмитриевой. — Москва</w:t>
      </w:r>
      <w:proofErr w:type="gramStart"/>
      <w:r>
        <w:rPr>
          <w:rFonts w:ascii="Times New Roman" w:eastAsia="Arial Unicode MS" w:hAnsi="Times New Roman"/>
          <w:bCs/>
          <w:iCs/>
          <w:sz w:val="24"/>
          <w:szCs w:val="24"/>
        </w:rPr>
        <w:t> :</w:t>
      </w:r>
      <w:proofErr w:type="gramEnd"/>
      <w:r>
        <w:rPr>
          <w:rFonts w:ascii="Times New Roman" w:eastAsia="Arial Unicode MS" w:hAnsi="Times New Roman"/>
          <w:bCs/>
          <w:iCs/>
          <w:sz w:val="24"/>
          <w:szCs w:val="24"/>
        </w:rPr>
        <w:t xml:space="preserve"> Издательство </w:t>
      </w:r>
      <w:proofErr w:type="spellStart"/>
      <w:r>
        <w:rPr>
          <w:rFonts w:ascii="Times New Roman" w:eastAsia="Arial Unicode MS" w:hAnsi="Times New Roman"/>
          <w:bCs/>
          <w:iCs/>
          <w:sz w:val="24"/>
          <w:szCs w:val="24"/>
        </w:rPr>
        <w:t>Юрайт</w:t>
      </w:r>
      <w:proofErr w:type="spellEnd"/>
      <w:r>
        <w:rPr>
          <w:rFonts w:ascii="Times New Roman" w:eastAsia="Arial Unicode MS" w:hAnsi="Times New Roman"/>
          <w:bCs/>
          <w:iCs/>
          <w:sz w:val="24"/>
          <w:szCs w:val="24"/>
        </w:rPr>
        <w:t>, 2022. — 423 с. — (Профессиональное образование). — ISBN 978-5-534-02594-1. — Текст</w:t>
      </w:r>
      <w:proofErr w:type="gramStart"/>
      <w:r>
        <w:rPr>
          <w:rFonts w:ascii="Times New Roman" w:eastAsia="Arial Unicode MS" w:hAnsi="Times New Roman"/>
          <w:bCs/>
          <w:iCs/>
          <w:sz w:val="24"/>
          <w:szCs w:val="24"/>
        </w:rPr>
        <w:t xml:space="preserve"> :</w:t>
      </w:r>
      <w:proofErr w:type="gramEnd"/>
      <w:r>
        <w:rPr>
          <w:rFonts w:ascii="Times New Roman" w:eastAsia="Arial Unicode MS" w:hAnsi="Times New Roman"/>
          <w:bCs/>
          <w:iCs/>
          <w:sz w:val="24"/>
          <w:szCs w:val="24"/>
        </w:rPr>
        <w:t xml:space="preserve"> электронный // Образовательная платформа </w:t>
      </w:r>
      <w:proofErr w:type="spellStart"/>
      <w:r>
        <w:rPr>
          <w:rFonts w:ascii="Times New Roman" w:eastAsia="Arial Unicode MS" w:hAnsi="Times New Roman"/>
          <w:bCs/>
          <w:iCs/>
          <w:sz w:val="24"/>
          <w:szCs w:val="24"/>
        </w:rPr>
        <w:t>Юрайт</w:t>
      </w:r>
      <w:proofErr w:type="spellEnd"/>
      <w:r>
        <w:rPr>
          <w:rFonts w:ascii="Times New Roman" w:eastAsia="Arial Unicode MS" w:hAnsi="Times New Roman"/>
          <w:bCs/>
          <w:iCs/>
          <w:sz w:val="24"/>
          <w:szCs w:val="24"/>
        </w:rPr>
        <w:t xml:space="preserve"> [сайт]. — URL: https://urait.ru/bcode/489863 (дата обращения: 04.07.2022).</w:t>
      </w:r>
      <w:r>
        <w:rPr>
          <w:rFonts w:ascii="Times New Roman" w:eastAsia="Arial Unicode MS" w:hAnsi="Times New Roman"/>
          <w:bCs/>
          <w:sz w:val="24"/>
          <w:szCs w:val="24"/>
        </w:rPr>
        <w:t xml:space="preserve"> </w:t>
      </w:r>
    </w:p>
    <w:p w:rsidR="00130DA0" w:rsidRDefault="00130DA0" w:rsidP="00130DA0">
      <w:pPr>
        <w:numPr>
          <w:ilvl w:val="0"/>
          <w:numId w:val="3"/>
        </w:numPr>
        <w:tabs>
          <w:tab w:val="left" w:pos="1134"/>
        </w:tabs>
        <w:suppressAutoHyphens/>
        <w:ind w:left="0" w:firstLine="708"/>
        <w:jc w:val="both"/>
        <w:rPr>
          <w:rFonts w:ascii="Times New Roman" w:hAnsi="Times New Roman"/>
          <w:bCs/>
          <w:sz w:val="24"/>
          <w:szCs w:val="24"/>
        </w:rPr>
      </w:pPr>
      <w:proofErr w:type="spellStart"/>
      <w:r>
        <w:rPr>
          <w:rFonts w:ascii="Times New Roman" w:hAnsi="Times New Roman"/>
          <w:bCs/>
          <w:sz w:val="24"/>
          <w:szCs w:val="24"/>
        </w:rPr>
        <w:t>Мизиковский</w:t>
      </w:r>
      <w:proofErr w:type="spellEnd"/>
      <w:r>
        <w:rPr>
          <w:rFonts w:ascii="Times New Roman" w:hAnsi="Times New Roman"/>
          <w:bCs/>
          <w:sz w:val="24"/>
          <w:szCs w:val="24"/>
        </w:rPr>
        <w:t>, И. Е. Теория бухгалтерского учета : учебник для среднего профессионального образования / под общ</w:t>
      </w:r>
      <w:proofErr w:type="gramStart"/>
      <w:r>
        <w:rPr>
          <w:rFonts w:ascii="Times New Roman" w:hAnsi="Times New Roman"/>
          <w:bCs/>
          <w:sz w:val="24"/>
          <w:szCs w:val="24"/>
        </w:rPr>
        <w:t>.</w:t>
      </w:r>
      <w:proofErr w:type="gramEnd"/>
      <w:r>
        <w:rPr>
          <w:rFonts w:ascii="Times New Roman" w:hAnsi="Times New Roman"/>
          <w:bCs/>
          <w:sz w:val="24"/>
          <w:szCs w:val="24"/>
        </w:rPr>
        <w:t xml:space="preserve"> </w:t>
      </w:r>
      <w:proofErr w:type="gramStart"/>
      <w:r>
        <w:rPr>
          <w:rFonts w:ascii="Times New Roman" w:hAnsi="Times New Roman"/>
          <w:bCs/>
          <w:sz w:val="24"/>
          <w:szCs w:val="24"/>
        </w:rPr>
        <w:t>р</w:t>
      </w:r>
      <w:proofErr w:type="gramEnd"/>
      <w:r>
        <w:rPr>
          <w:rFonts w:ascii="Times New Roman" w:hAnsi="Times New Roman"/>
          <w:bCs/>
          <w:sz w:val="24"/>
          <w:szCs w:val="24"/>
        </w:rPr>
        <w:t xml:space="preserve">ед. Е. А. </w:t>
      </w:r>
      <w:proofErr w:type="spellStart"/>
      <w:r>
        <w:rPr>
          <w:rFonts w:ascii="Times New Roman" w:hAnsi="Times New Roman"/>
          <w:bCs/>
          <w:sz w:val="24"/>
          <w:szCs w:val="24"/>
        </w:rPr>
        <w:t>Мизиковского</w:t>
      </w:r>
      <w:proofErr w:type="spellEnd"/>
      <w:r>
        <w:rPr>
          <w:rFonts w:ascii="Times New Roman" w:hAnsi="Times New Roman"/>
          <w:bCs/>
          <w:sz w:val="24"/>
          <w:szCs w:val="24"/>
        </w:rPr>
        <w:t xml:space="preserve">, М. В. Мельник. — 2-е изд., </w:t>
      </w:r>
      <w:proofErr w:type="spellStart"/>
      <w:r>
        <w:rPr>
          <w:rFonts w:ascii="Times New Roman" w:hAnsi="Times New Roman"/>
          <w:bCs/>
          <w:sz w:val="24"/>
          <w:szCs w:val="24"/>
        </w:rPr>
        <w:t>перераб</w:t>
      </w:r>
      <w:proofErr w:type="spellEnd"/>
      <w:r>
        <w:rPr>
          <w:rFonts w:ascii="Times New Roman" w:hAnsi="Times New Roman"/>
          <w:bCs/>
          <w:sz w:val="24"/>
          <w:szCs w:val="24"/>
        </w:rPr>
        <w:t>. и доп. — Москва : Магистр</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ИНФРА-М, 2020. — 384 с. - ISBN 978-5-9776-0088-0. - Текст</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электронный. - URL: https://znanium.com/catalog/product/1052227 (дата обращения: 02.08.2023). – Режим доступа: по подписке.</w:t>
      </w:r>
    </w:p>
    <w:p w:rsidR="00130DA0" w:rsidRDefault="00130DA0" w:rsidP="00130DA0">
      <w:pPr>
        <w:numPr>
          <w:ilvl w:val="0"/>
          <w:numId w:val="3"/>
        </w:numPr>
        <w:tabs>
          <w:tab w:val="left" w:pos="1134"/>
        </w:tabs>
        <w:ind w:left="0" w:firstLine="708"/>
        <w:jc w:val="both"/>
        <w:rPr>
          <w:rFonts w:ascii="Times New Roman" w:eastAsia="Arial Unicode MS" w:hAnsi="Times New Roman"/>
          <w:bCs/>
          <w:sz w:val="24"/>
          <w:szCs w:val="24"/>
        </w:rPr>
      </w:pPr>
      <w:proofErr w:type="spellStart"/>
      <w:r>
        <w:rPr>
          <w:rFonts w:ascii="Times New Roman" w:hAnsi="Times New Roman"/>
          <w:sz w:val="24"/>
          <w:szCs w:val="24"/>
        </w:rPr>
        <w:t>Сигидов</w:t>
      </w:r>
      <w:proofErr w:type="spellEnd"/>
      <w:r>
        <w:rPr>
          <w:rFonts w:ascii="Times New Roman" w:hAnsi="Times New Roman"/>
          <w:sz w:val="24"/>
          <w:szCs w:val="24"/>
        </w:rPr>
        <w:t>, Ю. И. Основы бухгалтерского учета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Ю.И. </w:t>
      </w:r>
      <w:proofErr w:type="spellStart"/>
      <w:r>
        <w:rPr>
          <w:rFonts w:ascii="Times New Roman" w:hAnsi="Times New Roman"/>
          <w:sz w:val="24"/>
          <w:szCs w:val="24"/>
        </w:rPr>
        <w:t>Сигидов</w:t>
      </w:r>
      <w:proofErr w:type="spellEnd"/>
      <w:r>
        <w:rPr>
          <w:rFonts w:ascii="Times New Roman" w:hAnsi="Times New Roman"/>
          <w:sz w:val="24"/>
          <w:szCs w:val="24"/>
        </w:rPr>
        <w:t xml:space="preserve">. — 2-е изд., </w:t>
      </w:r>
      <w:proofErr w:type="spellStart"/>
      <w:r>
        <w:rPr>
          <w:rFonts w:ascii="Times New Roman" w:hAnsi="Times New Roman"/>
          <w:sz w:val="24"/>
          <w:szCs w:val="24"/>
        </w:rPr>
        <w:t>перераб</w:t>
      </w:r>
      <w:proofErr w:type="spellEnd"/>
      <w:r>
        <w:rPr>
          <w:rFonts w:ascii="Times New Roman" w:hAnsi="Times New Roman"/>
          <w:sz w:val="24"/>
          <w:szCs w:val="24"/>
        </w:rPr>
        <w:t>. и доп. — Москва : ИНФРА-М, 2023. — 491 с. — (Высшее образование). — DOI 10.12737/1851513. - ISBN 978-5-16-017397-9. - Текст</w:t>
      </w:r>
      <w:proofErr w:type="gramStart"/>
      <w:r>
        <w:rPr>
          <w:rFonts w:ascii="Times New Roman" w:hAnsi="Times New Roman"/>
          <w:sz w:val="24"/>
          <w:szCs w:val="24"/>
        </w:rPr>
        <w:t xml:space="preserve"> :</w:t>
      </w:r>
      <w:proofErr w:type="gramEnd"/>
      <w:r>
        <w:rPr>
          <w:rFonts w:ascii="Times New Roman" w:hAnsi="Times New Roman"/>
          <w:sz w:val="24"/>
          <w:szCs w:val="24"/>
        </w:rPr>
        <w:t xml:space="preserve"> электронный. - URL: https://znanium.com/catalog/product/1851513 (дата обращения: 02.08.2023). – Режим доступа: по подписке.</w:t>
      </w:r>
    </w:p>
    <w:p w:rsidR="00130DA0" w:rsidRDefault="00130DA0" w:rsidP="00130DA0">
      <w:pPr>
        <w:numPr>
          <w:ilvl w:val="0"/>
          <w:numId w:val="3"/>
        </w:numPr>
        <w:tabs>
          <w:tab w:val="left" w:pos="1134"/>
        </w:tabs>
        <w:suppressAutoHyphens/>
        <w:ind w:left="0" w:firstLine="708"/>
        <w:jc w:val="both"/>
        <w:rPr>
          <w:rFonts w:ascii="Times New Roman" w:hAnsi="Times New Roman"/>
          <w:bCs/>
          <w:sz w:val="24"/>
          <w:szCs w:val="24"/>
        </w:rPr>
      </w:pPr>
      <w:r>
        <w:rPr>
          <w:rFonts w:ascii="Times New Roman" w:hAnsi="Times New Roman"/>
          <w:bCs/>
          <w:sz w:val="24"/>
          <w:szCs w:val="24"/>
        </w:rPr>
        <w:lastRenderedPageBreak/>
        <w:t>Щербакова, В. И. Теория бухгалтерского учета</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учебник / В. И. Щербакова. - Москва</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ФОРУМ</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ИНФРА-М, 2022. - 352 с. - (Профессиональное образование). - ISBN 978-5-8199-0229-5. - Текст</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электронный. - URL: https://znanium.com/catalog/product/1815605 (дата обращения: 02.08.2023). – Режим доступа: по подписке.</w:t>
      </w:r>
    </w:p>
    <w:p w:rsidR="00130DA0" w:rsidRDefault="00130DA0" w:rsidP="00130DA0">
      <w:pPr>
        <w:pStyle w:val="a8"/>
        <w:spacing w:line="276" w:lineRule="auto"/>
        <w:ind w:left="0" w:firstLine="709"/>
        <w:jc w:val="both"/>
        <w:rPr>
          <w:rFonts w:ascii="Times New Roman" w:eastAsia="Times New Roman" w:hAnsi="Times New Roman" w:cs="Times New Roman"/>
          <w:b/>
          <w:sz w:val="24"/>
          <w:szCs w:val="24"/>
          <w:lang w:eastAsia="ru-RU"/>
        </w:rPr>
      </w:pPr>
    </w:p>
    <w:p w:rsidR="00130DA0" w:rsidRDefault="00130DA0" w:rsidP="00130DA0">
      <w:pPr>
        <w:suppressAutoHyphens/>
        <w:spacing w:line="276" w:lineRule="auto"/>
        <w:ind w:firstLine="709"/>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Конституция Российской Федерации.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Гражданский кодекс Российской Федерации с изменениями.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Налоговый кодекс Российской Федерации. Части первая и вторая изменениями.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Трудовой кодекс Российской Федерации с изменениями.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Федеральный закон от 06 декабря 2011 г. №402-ФЗ "О бухгалтерском учете"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Федеральный закон от 27.07.2010 №208-ФЗ "О консолидированной финансовой отчетности"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Постановление Правительства РФ от 6 марта 1998 г. №283 "Об утверждении Программы реформирования бухгалтерского учета в соответствии с международными стандартами финансовой отчетности".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РФ от 31.10.2000 №94н "Об утверждении Плана счетов бухгалтерского учета финансово-хозяйственной деятельности организаций и Инструкции по его применению</w:t>
      </w:r>
      <w:proofErr w:type="gramStart"/>
      <w:r>
        <w:rPr>
          <w:rFonts w:ascii="Times New Roman" w:eastAsia="Arial Unicode MS" w:hAnsi="Times New Roman"/>
          <w:bCs/>
          <w:sz w:val="24"/>
          <w:szCs w:val="24"/>
        </w:rPr>
        <w:t>"(</w:t>
      </w:r>
      <w:proofErr w:type="gramEnd"/>
      <w:r>
        <w:rPr>
          <w:rFonts w:ascii="Times New Roman" w:eastAsia="Arial Unicode MS" w:hAnsi="Times New Roman"/>
          <w:bCs/>
          <w:sz w:val="24"/>
          <w:szCs w:val="24"/>
        </w:rPr>
        <w:t>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29.07.1998 №34н "Об утверждении Положения по ведению бухгалтерского учета и бухгалтерской отчетности в Российской Федерации</w:t>
      </w:r>
      <w:proofErr w:type="gramStart"/>
      <w:r>
        <w:rPr>
          <w:rFonts w:ascii="Times New Roman" w:eastAsia="Arial Unicode MS" w:hAnsi="Times New Roman"/>
          <w:bCs/>
          <w:sz w:val="24"/>
          <w:szCs w:val="24"/>
        </w:rPr>
        <w:t>"(</w:t>
      </w:r>
      <w:proofErr w:type="gramEnd"/>
      <w:r>
        <w:rPr>
          <w:rFonts w:ascii="Times New Roman" w:eastAsia="Arial Unicode MS" w:hAnsi="Times New Roman"/>
          <w:bCs/>
          <w:sz w:val="24"/>
          <w:szCs w:val="24"/>
        </w:rPr>
        <w:t>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РФ от 06.07.1999 №43н "Об утверждении Положения по бухгалтерскому учету "Бухгалтерская отчетность организации</w:t>
      </w:r>
      <w:proofErr w:type="gramStart"/>
      <w:r>
        <w:rPr>
          <w:rFonts w:ascii="Times New Roman" w:eastAsia="Arial Unicode MS" w:hAnsi="Times New Roman"/>
          <w:bCs/>
          <w:sz w:val="24"/>
          <w:szCs w:val="24"/>
        </w:rPr>
        <w:t>"(</w:t>
      </w:r>
      <w:proofErr w:type="gramEnd"/>
      <w:r>
        <w:rPr>
          <w:rFonts w:ascii="Times New Roman" w:eastAsia="Arial Unicode MS" w:hAnsi="Times New Roman"/>
          <w:bCs/>
          <w:sz w:val="24"/>
          <w:szCs w:val="24"/>
        </w:rPr>
        <w:t>ПБУ 4/99)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РФ от 2 июля 2010 г. №66н "О формах бухгалтерской отчетности организаций</w:t>
      </w:r>
      <w:proofErr w:type="gramStart"/>
      <w:r>
        <w:rPr>
          <w:rFonts w:ascii="Times New Roman" w:eastAsia="Arial Unicode MS" w:hAnsi="Times New Roman"/>
          <w:bCs/>
          <w:sz w:val="24"/>
          <w:szCs w:val="24"/>
        </w:rPr>
        <w:t>"(</w:t>
      </w:r>
      <w:proofErr w:type="gramEnd"/>
      <w:r>
        <w:rPr>
          <w:rFonts w:ascii="Times New Roman" w:eastAsia="Arial Unicode MS" w:hAnsi="Times New Roman"/>
          <w:bCs/>
          <w:sz w:val="24"/>
          <w:szCs w:val="24"/>
        </w:rPr>
        <w:t>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06.10.2008 №106н "Об утверждении положений по бухгалтерскому учету" (вместе с "Положением по бухгалтерскому учету "Учетная</w:t>
      </w:r>
      <w:r>
        <w:rPr>
          <w:rFonts w:ascii="Times New Roman" w:hAnsi="Times New Roman"/>
          <w:sz w:val="24"/>
          <w:szCs w:val="24"/>
        </w:rPr>
        <w:t xml:space="preserve"> </w:t>
      </w:r>
      <w:r>
        <w:rPr>
          <w:rFonts w:ascii="Times New Roman" w:eastAsia="Arial Unicode MS" w:hAnsi="Times New Roman"/>
          <w:bCs/>
          <w:sz w:val="24"/>
          <w:szCs w:val="24"/>
        </w:rPr>
        <w:t>политика организации" (ПБУ 1/2008)", "Положением по бухгалтерскому учету "Изменения оценочных значений" (ПБУ 21/2008)")(в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27.12.2007 №153н "Об утверждении Положения по бухгалтерскому учету "Учет нематериальных активов" (ПБУ 14/2007)"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19.11.2002 №115н "Об утверждении Положения по бухгалтерскому учету "Учет расходов на научно-исследовательские, опытно-конструкторские и технологические работы" ПБУ 17/02"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15.11.2019г. №180н "Об утверждении Федерального стандарта Бухгалтерского учета ФСБУ 5/2019 «Запасы».</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17.09.2020 № 204н "Об утверждении Федерального стандарта Бухгалтерского учета ФСБУ 6/2020 "Основные средства" и ФСБУ 26/2020 «Капитальные вложения»</w:t>
      </w:r>
      <w:proofErr w:type="gramStart"/>
      <w:r>
        <w:rPr>
          <w:rFonts w:ascii="Times New Roman" w:eastAsia="Arial Unicode MS" w:hAnsi="Times New Roman"/>
          <w:bCs/>
          <w:sz w:val="24"/>
          <w:szCs w:val="24"/>
        </w:rPr>
        <w:t>.</w:t>
      </w:r>
      <w:proofErr w:type="gramEnd"/>
      <w:r>
        <w:rPr>
          <w:rFonts w:ascii="Times New Roman" w:eastAsia="Arial Unicode MS" w:hAnsi="Times New Roman"/>
          <w:bCs/>
          <w:sz w:val="24"/>
          <w:szCs w:val="24"/>
        </w:rPr>
        <w:t xml:space="preserve"> (</w:t>
      </w:r>
      <w:proofErr w:type="gramStart"/>
      <w:r>
        <w:rPr>
          <w:rFonts w:ascii="Times New Roman" w:eastAsia="Arial Unicode MS" w:hAnsi="Times New Roman"/>
          <w:bCs/>
          <w:sz w:val="24"/>
          <w:szCs w:val="24"/>
        </w:rPr>
        <w:t>в</w:t>
      </w:r>
      <w:proofErr w:type="gramEnd"/>
      <w:r>
        <w:rPr>
          <w:rFonts w:ascii="Times New Roman" w:eastAsia="Arial Unicode MS" w:hAnsi="Times New Roman"/>
          <w:bCs/>
          <w:sz w:val="24"/>
          <w:szCs w:val="24"/>
        </w:rPr>
        <w:t xml:space="preserve">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13.12.2010 №167н "Об утверждении Положения по бухгалтерскому учету "Оценочные обязательства, условные обязательства и условные активы" (ПБУ 8/2010)"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28.06.2010 №63н "Об утверждении Положения по бухгалтерскому учету "Исправление ошибок в бухгалтерском учете и отчетности" (ПБУ 22/2010)"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lastRenderedPageBreak/>
        <w:t>Приказ Минфина России от 10.12.2002 №126н "Об утверждении Положения по бухгалтерскому учету "Учет финансовых вложений" ПБУ 19/02"(в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 xml:space="preserve">Приказ Минфина России от 19.11.2002 №114н "Об утверждении Положения по бухгалтерскому учету "Учет расчетов по налогу на прибыль организаций" ПБУ 18/02" </w:t>
      </w:r>
      <w:r>
        <w:rPr>
          <w:rFonts w:ascii="Times New Roman" w:eastAsia="Arial Unicode MS" w:hAnsi="Times New Roman"/>
          <w:bCs/>
          <w:sz w:val="24"/>
          <w:szCs w:val="24"/>
        </w:rPr>
        <w:br/>
        <w:t>(в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06.10.2008 №107н "Об утверждении Положения по бухгалтерскому учету "Учет расходов по займам и кредитам" (ПБУ 15/2008)"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06.05.1999 №33н "Об утверждении Положения по бухгалтерскому учету "Расходы организации" ПБУ 10/99"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06.05.1999 №32н "Об утверждении Положения по бухгалтерскому учету "Доходы организации" ПБУ 9/99"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27.11.2006 №154н "Об утверждении Положения по бухгалтерскому учету "Учет активов и обязательств, стоимость которых выражена в иностранной валюте" (ПБУ 3/2006)"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 xml:space="preserve">Приказ Минфина РФ от 25.12.2007 №147н "О внесении изменений в Положение по бухгалтерскому учету "Учет активов и обязательств, стоимость которых выражена </w:t>
      </w:r>
      <w:r>
        <w:rPr>
          <w:rFonts w:ascii="Times New Roman" w:eastAsia="Arial Unicode MS" w:hAnsi="Times New Roman"/>
          <w:bCs/>
          <w:sz w:val="24"/>
          <w:szCs w:val="24"/>
        </w:rPr>
        <w:br/>
        <w:t>в иностранной валюте" (ПБУ 3/2006)"(в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РФ от 16.10.2000 №92н "Об утверждении Положения по бухгалтерскому учету "Учет государственной помощи" ПБУ 13/2000"(в действующей редакции).</w:t>
      </w:r>
    </w:p>
    <w:p w:rsidR="00130DA0" w:rsidRDefault="00130DA0" w:rsidP="00130DA0">
      <w:pPr>
        <w:tabs>
          <w:tab w:val="left" w:pos="1134"/>
        </w:tabs>
        <w:ind w:firstLine="709"/>
        <w:jc w:val="both"/>
        <w:rPr>
          <w:rFonts w:ascii="Times New Roman" w:eastAsia="Arial Unicode MS" w:hAnsi="Times New Roman"/>
          <w:bCs/>
          <w:sz w:val="24"/>
          <w:szCs w:val="24"/>
        </w:rPr>
      </w:pPr>
      <w:r>
        <w:rPr>
          <w:rFonts w:ascii="Times New Roman" w:eastAsia="Arial Unicode MS" w:hAnsi="Times New Roman"/>
          <w:bCs/>
          <w:sz w:val="24"/>
          <w:szCs w:val="24"/>
        </w:rPr>
        <w:t xml:space="preserve">26.Приказ Минфина России от 24.10.2008 №116н "Об утверждении Положения по бухгалтерскому учету "Учет договоров строительного подряда" (ПБУ 2/2008)" </w:t>
      </w:r>
      <w:r>
        <w:rPr>
          <w:rFonts w:ascii="Times New Roman" w:eastAsia="Arial Unicode MS" w:hAnsi="Times New Roman"/>
          <w:bCs/>
          <w:sz w:val="24"/>
          <w:szCs w:val="24"/>
        </w:rPr>
        <w:br/>
        <w:t>(в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России от 29.04.2008 №48н "Об утверждении Положения по бухгалтерскому учету "Информация о связанных сторонах" (ПБУ 11/2008)"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 xml:space="preserve">Приказ Минфина РФ от 06.10.2011 №125н "Об утверждении Положения по бухгалтерскому учету "Учет затрат на освоение природных ресурсов" (ПБУ 24/2011)" </w:t>
      </w:r>
      <w:r>
        <w:rPr>
          <w:rFonts w:ascii="Times New Roman" w:eastAsia="Arial Unicode MS" w:hAnsi="Times New Roman"/>
          <w:bCs/>
          <w:sz w:val="24"/>
          <w:szCs w:val="24"/>
        </w:rPr>
        <w:br/>
        <w:t>(в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РФ от 16.10.2018 №208н "Об утверждении Федерального стандарта Бухгалтерского учета ФСБУ 25/2018 " Бухгалтерский учет аренды"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 xml:space="preserve">Приказ Минфина РФ от 16.04.2021 №62н "Об утверждении Федерального стандарта Бухгалтерского учета ФСБУ 27/2021 " Документы и документооборот </w:t>
      </w:r>
      <w:r>
        <w:rPr>
          <w:rFonts w:ascii="Times New Roman" w:eastAsia="Arial Unicode MS" w:hAnsi="Times New Roman"/>
          <w:bCs/>
          <w:sz w:val="24"/>
          <w:szCs w:val="24"/>
        </w:rPr>
        <w:br/>
        <w:t>в бухгалтерском учете" (в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Приказ Минфина РФ от 13.06.1995 №49 "Об утверждении Методических указаний по инвентаризации имущества и финансовых обязательств"</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Указание Банка России от 11.03.2014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roofErr w:type="gramStart"/>
      <w:r>
        <w:rPr>
          <w:rFonts w:ascii="Times New Roman" w:eastAsia="Arial Unicode MS" w:hAnsi="Times New Roman"/>
          <w:bCs/>
          <w:sz w:val="24"/>
          <w:szCs w:val="24"/>
        </w:rPr>
        <w:t>"(</w:t>
      </w:r>
      <w:proofErr w:type="gramEnd"/>
      <w:r>
        <w:rPr>
          <w:rFonts w:ascii="Times New Roman" w:eastAsia="Arial Unicode MS" w:hAnsi="Times New Roman"/>
          <w:bCs/>
          <w:sz w:val="24"/>
          <w:szCs w:val="24"/>
        </w:rPr>
        <w:t>в действующей редакции)</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hAnsi="Times New Roman"/>
          <w:sz w:val="24"/>
          <w:szCs w:val="24"/>
        </w:rPr>
        <w:t>Справочно-правовая система «</w:t>
      </w:r>
      <w:proofErr w:type="spellStart"/>
      <w:r>
        <w:rPr>
          <w:rFonts w:ascii="Times New Roman" w:hAnsi="Times New Roman"/>
          <w:sz w:val="24"/>
          <w:szCs w:val="24"/>
        </w:rPr>
        <w:t>КонсультантПлюс</w:t>
      </w:r>
      <w:proofErr w:type="spellEnd"/>
      <w:r>
        <w:rPr>
          <w:rFonts w:ascii="Times New Roman" w:hAnsi="Times New Roman"/>
          <w:sz w:val="24"/>
          <w:szCs w:val="24"/>
        </w:rPr>
        <w:t xml:space="preserve">» [Электронный ресурс]. </w:t>
      </w:r>
      <w:r>
        <w:rPr>
          <w:rFonts w:ascii="Times New Roman" w:hAnsi="Times New Roman"/>
          <w:sz w:val="24"/>
          <w:szCs w:val="24"/>
          <w:lang w:val="en-US"/>
        </w:rPr>
        <w:t>URL</w:t>
      </w:r>
      <w:r>
        <w:rPr>
          <w:rFonts w:ascii="Times New Roman" w:hAnsi="Times New Roman"/>
          <w:sz w:val="24"/>
          <w:szCs w:val="24"/>
        </w:rPr>
        <w:t>:</w:t>
      </w:r>
      <w:r>
        <w:rPr>
          <w:rFonts w:ascii="Times New Roman" w:hAnsi="Times New Roman"/>
          <w:b/>
          <w:sz w:val="24"/>
          <w:szCs w:val="24"/>
        </w:rPr>
        <w:t xml:space="preserve"> </w:t>
      </w:r>
      <w:hyperlink r:id="rId20" w:history="1">
        <w:r>
          <w:rPr>
            <w:rStyle w:val="a3"/>
            <w:lang w:val="en-US"/>
          </w:rPr>
          <w:t>http</w:t>
        </w:r>
        <w:r>
          <w:rPr>
            <w:rStyle w:val="a3"/>
          </w:rPr>
          <w:t>://</w:t>
        </w:r>
        <w:r>
          <w:rPr>
            <w:rStyle w:val="a3"/>
            <w:lang w:val="de-DE"/>
          </w:rPr>
          <w:t>www</w:t>
        </w:r>
        <w:r>
          <w:rPr>
            <w:rStyle w:val="a3"/>
          </w:rPr>
          <w:t>.</w:t>
        </w:r>
        <w:r>
          <w:rPr>
            <w:rStyle w:val="a3"/>
            <w:lang w:val="de-DE"/>
          </w:rPr>
          <w:t>consultant</w:t>
        </w:r>
        <w:r>
          <w:rPr>
            <w:rStyle w:val="a3"/>
          </w:rPr>
          <w:t>.</w:t>
        </w:r>
        <w:r>
          <w:rPr>
            <w:rStyle w:val="a3"/>
            <w:lang w:val="de-DE"/>
          </w:rPr>
          <w:t>ru</w:t>
        </w:r>
      </w:hyperlink>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hAnsi="Times New Roman"/>
          <w:sz w:val="24"/>
          <w:szCs w:val="24"/>
        </w:rPr>
        <w:t>Справочно-правовая система «Гарант»</w:t>
      </w:r>
      <w:r>
        <w:rPr>
          <w:rFonts w:ascii="Times New Roman" w:hAnsi="Times New Roman"/>
          <w:b/>
          <w:sz w:val="24"/>
          <w:szCs w:val="24"/>
        </w:rPr>
        <w:t xml:space="preserve"> </w:t>
      </w:r>
      <w:r>
        <w:rPr>
          <w:rFonts w:ascii="Times New Roman" w:hAnsi="Times New Roman"/>
          <w:sz w:val="24"/>
          <w:szCs w:val="24"/>
        </w:rPr>
        <w:t xml:space="preserve">[Электронный ресурс]. </w:t>
      </w:r>
      <w:r>
        <w:rPr>
          <w:rFonts w:ascii="Times New Roman" w:hAnsi="Times New Roman"/>
          <w:sz w:val="24"/>
          <w:szCs w:val="24"/>
          <w:lang w:val="en-US"/>
        </w:rPr>
        <w:t>URL</w:t>
      </w:r>
      <w:r>
        <w:rPr>
          <w:rFonts w:ascii="Times New Roman" w:hAnsi="Times New Roman"/>
          <w:sz w:val="24"/>
          <w:szCs w:val="24"/>
        </w:rPr>
        <w:t>:</w:t>
      </w:r>
      <w:hyperlink r:id="rId21" w:history="1">
        <w:r>
          <w:rPr>
            <w:rStyle w:val="a3"/>
            <w:lang w:val="en-US"/>
          </w:rPr>
          <w:t>http</w:t>
        </w:r>
        <w:r>
          <w:rPr>
            <w:rStyle w:val="a3"/>
          </w:rPr>
          <w:t>://</w:t>
        </w:r>
        <w:r>
          <w:rPr>
            <w:rStyle w:val="a3"/>
            <w:lang w:val="de-DE"/>
          </w:rPr>
          <w:t>www</w:t>
        </w:r>
        <w:r>
          <w:rPr>
            <w:rStyle w:val="a3"/>
          </w:rPr>
          <w:t>.</w:t>
        </w:r>
        <w:r>
          <w:rPr>
            <w:rStyle w:val="a3"/>
            <w:lang w:val="de-DE"/>
          </w:rPr>
          <w:t>garant</w:t>
        </w:r>
        <w:r>
          <w:rPr>
            <w:rStyle w:val="a3"/>
          </w:rPr>
          <w:t>.</w:t>
        </w:r>
        <w:r>
          <w:rPr>
            <w:rStyle w:val="a3"/>
            <w:lang w:val="de-DE"/>
          </w:rPr>
          <w:t>ru</w:t>
        </w:r>
      </w:hyperlink>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hAnsi="Times New Roman"/>
          <w:sz w:val="24"/>
          <w:szCs w:val="24"/>
        </w:rPr>
        <w:t xml:space="preserve">Официальный сайт Министерства финансов Российской Федерации [Электронный ресурс]. </w:t>
      </w:r>
      <w:r>
        <w:rPr>
          <w:rFonts w:ascii="Times New Roman" w:hAnsi="Times New Roman"/>
          <w:sz w:val="24"/>
          <w:szCs w:val="24"/>
          <w:lang w:val="en-US"/>
        </w:rPr>
        <w:t>URL</w:t>
      </w:r>
      <w:r>
        <w:rPr>
          <w:rFonts w:ascii="Times New Roman" w:hAnsi="Times New Roman"/>
          <w:sz w:val="24"/>
          <w:szCs w:val="24"/>
        </w:rPr>
        <w:t xml:space="preserve">: </w:t>
      </w:r>
      <w:hyperlink r:id="rId22" w:history="1">
        <w:r>
          <w:rPr>
            <w:rStyle w:val="a3"/>
          </w:rPr>
          <w:t>http://</w:t>
        </w:r>
        <w:r>
          <w:rPr>
            <w:rStyle w:val="a3"/>
            <w:lang w:val="en-US"/>
          </w:rPr>
          <w:t>www</w:t>
        </w:r>
        <w:r>
          <w:rPr>
            <w:rStyle w:val="a3"/>
          </w:rPr>
          <w:t>.</w:t>
        </w:r>
        <w:proofErr w:type="spellStart"/>
        <w:r>
          <w:rPr>
            <w:rStyle w:val="a3"/>
            <w:lang w:val="en-US"/>
          </w:rPr>
          <w:t>minfin</w:t>
        </w:r>
        <w:proofErr w:type="spellEnd"/>
        <w:r>
          <w:rPr>
            <w:rStyle w:val="a3"/>
          </w:rPr>
          <w:t>.</w:t>
        </w:r>
        <w:proofErr w:type="spellStart"/>
        <w:r>
          <w:rPr>
            <w:rStyle w:val="a3"/>
            <w:lang w:val="en-US"/>
          </w:rPr>
          <w:t>ru</w:t>
        </w:r>
        <w:proofErr w:type="spellEnd"/>
      </w:hyperlink>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hAnsi="Times New Roman"/>
          <w:sz w:val="24"/>
          <w:szCs w:val="24"/>
        </w:rPr>
        <w:t xml:space="preserve"> Официальный сайт Федеральной налоговой службы [Электронный ресурс]. </w:t>
      </w:r>
      <w:r>
        <w:rPr>
          <w:rFonts w:ascii="Times New Roman" w:hAnsi="Times New Roman"/>
          <w:sz w:val="24"/>
          <w:szCs w:val="24"/>
          <w:lang w:val="en-US"/>
        </w:rPr>
        <w:t>URL</w:t>
      </w:r>
      <w:r>
        <w:rPr>
          <w:rFonts w:ascii="Times New Roman" w:hAnsi="Times New Roman"/>
          <w:sz w:val="24"/>
          <w:szCs w:val="24"/>
        </w:rPr>
        <w:t xml:space="preserve">: </w:t>
      </w:r>
      <w:hyperlink r:id="rId23" w:history="1">
        <w:r>
          <w:rPr>
            <w:rStyle w:val="a3"/>
            <w:lang w:val="en-US"/>
          </w:rPr>
          <w:t>http</w:t>
        </w:r>
        <w:r>
          <w:rPr>
            <w:rStyle w:val="a3"/>
          </w:rPr>
          <w:t>://</w:t>
        </w:r>
        <w:r>
          <w:rPr>
            <w:rStyle w:val="a3"/>
            <w:lang w:val="en-US"/>
          </w:rPr>
          <w:t>www</w:t>
        </w:r>
        <w:r>
          <w:rPr>
            <w:rStyle w:val="a3"/>
          </w:rPr>
          <w:t>.</w:t>
        </w:r>
        <w:proofErr w:type="spellStart"/>
        <w:r>
          <w:rPr>
            <w:rStyle w:val="a3"/>
            <w:lang w:val="en-US"/>
          </w:rPr>
          <w:t>nalog</w:t>
        </w:r>
        <w:proofErr w:type="spellEnd"/>
        <w:r>
          <w:rPr>
            <w:rStyle w:val="a3"/>
          </w:rPr>
          <w:t>.</w:t>
        </w:r>
        <w:proofErr w:type="spellStart"/>
        <w:r>
          <w:rPr>
            <w:rStyle w:val="a3"/>
            <w:lang w:val="en-US"/>
          </w:rPr>
          <w:t>ru</w:t>
        </w:r>
        <w:proofErr w:type="spellEnd"/>
      </w:hyperlink>
      <w:r>
        <w:rPr>
          <w:rFonts w:ascii="Times New Roman" w:hAnsi="Times New Roman"/>
          <w:sz w:val="24"/>
          <w:szCs w:val="24"/>
        </w:rPr>
        <w:t>.</w:t>
      </w:r>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hAnsi="Times New Roman"/>
          <w:sz w:val="24"/>
          <w:szCs w:val="24"/>
        </w:rPr>
        <w:lastRenderedPageBreak/>
        <w:t xml:space="preserve">Финансовый информационный портал [Электронный ресурс]. </w:t>
      </w:r>
      <w:r>
        <w:rPr>
          <w:rFonts w:ascii="Times New Roman" w:hAnsi="Times New Roman"/>
          <w:sz w:val="24"/>
          <w:szCs w:val="24"/>
          <w:lang w:val="en-US"/>
        </w:rPr>
        <w:t>URL</w:t>
      </w:r>
      <w:r>
        <w:rPr>
          <w:rFonts w:ascii="Times New Roman" w:hAnsi="Times New Roman"/>
          <w:sz w:val="24"/>
          <w:szCs w:val="24"/>
        </w:rPr>
        <w:t xml:space="preserve">: </w:t>
      </w:r>
      <w:hyperlink r:id="rId24" w:history="1">
        <w:r>
          <w:rPr>
            <w:rStyle w:val="a3"/>
            <w:lang w:val="en-US"/>
          </w:rPr>
          <w:t>www</w:t>
        </w:r>
        <w:r>
          <w:rPr>
            <w:rStyle w:val="a3"/>
          </w:rPr>
          <w:t>.</w:t>
        </w:r>
        <w:proofErr w:type="spellStart"/>
        <w:r>
          <w:rPr>
            <w:rStyle w:val="a3"/>
            <w:lang w:val="en-US"/>
          </w:rPr>
          <w:t>banki</w:t>
        </w:r>
        <w:proofErr w:type="spellEnd"/>
        <w:r>
          <w:rPr>
            <w:rStyle w:val="a3"/>
          </w:rPr>
          <w:t>.</w:t>
        </w:r>
        <w:proofErr w:type="spellStart"/>
        <w:r>
          <w:rPr>
            <w:rStyle w:val="a3"/>
            <w:lang w:val="en-US"/>
          </w:rPr>
          <w:t>ru</w:t>
        </w:r>
        <w:proofErr w:type="spellEnd"/>
      </w:hyperlink>
    </w:p>
    <w:p w:rsidR="00130DA0" w:rsidRDefault="00130DA0" w:rsidP="00130DA0">
      <w:pPr>
        <w:numPr>
          <w:ilvl w:val="0"/>
          <w:numId w:val="4"/>
        </w:numPr>
        <w:tabs>
          <w:tab w:val="left" w:pos="1134"/>
        </w:tabs>
        <w:ind w:left="0" w:firstLine="709"/>
        <w:jc w:val="both"/>
        <w:rPr>
          <w:rFonts w:ascii="Times New Roman" w:eastAsia="Arial Unicode MS" w:hAnsi="Times New Roman"/>
          <w:bCs/>
          <w:sz w:val="24"/>
          <w:szCs w:val="24"/>
        </w:rPr>
      </w:pPr>
      <w:r>
        <w:rPr>
          <w:rFonts w:ascii="Times New Roman" w:eastAsia="Arial Unicode MS" w:hAnsi="Times New Roman"/>
          <w:bCs/>
          <w:sz w:val="24"/>
          <w:szCs w:val="24"/>
        </w:rPr>
        <w:t>Журналы «Бухгалтерский учет», «Финансы», «Новости реформы бух</w:t>
      </w:r>
      <w:proofErr w:type="gramStart"/>
      <w:r>
        <w:rPr>
          <w:rFonts w:ascii="Times New Roman" w:eastAsia="Arial Unicode MS" w:hAnsi="Times New Roman"/>
          <w:bCs/>
          <w:sz w:val="24"/>
          <w:szCs w:val="24"/>
        </w:rPr>
        <w:t>.</w:t>
      </w:r>
      <w:proofErr w:type="gramEnd"/>
      <w:r>
        <w:rPr>
          <w:rFonts w:ascii="Times New Roman" w:eastAsia="Arial Unicode MS" w:hAnsi="Times New Roman"/>
          <w:bCs/>
          <w:sz w:val="24"/>
          <w:szCs w:val="24"/>
        </w:rPr>
        <w:t xml:space="preserve"> </w:t>
      </w:r>
      <w:proofErr w:type="gramStart"/>
      <w:r>
        <w:rPr>
          <w:rFonts w:ascii="Times New Roman" w:eastAsia="Arial Unicode MS" w:hAnsi="Times New Roman"/>
          <w:bCs/>
          <w:sz w:val="24"/>
          <w:szCs w:val="24"/>
        </w:rPr>
        <w:t>у</w:t>
      </w:r>
      <w:proofErr w:type="gramEnd"/>
      <w:r>
        <w:rPr>
          <w:rFonts w:ascii="Times New Roman" w:eastAsia="Arial Unicode MS" w:hAnsi="Times New Roman"/>
          <w:bCs/>
          <w:sz w:val="24"/>
          <w:szCs w:val="24"/>
        </w:rPr>
        <w:t>чета», «Международные стандарты финансовой отчетности».</w:t>
      </w:r>
    </w:p>
    <w:p w:rsidR="00130DA0" w:rsidRDefault="00130DA0" w:rsidP="00130DA0">
      <w:pPr>
        <w:tabs>
          <w:tab w:val="left" w:pos="1134"/>
        </w:tabs>
        <w:ind w:firstLine="709"/>
        <w:jc w:val="both"/>
        <w:rPr>
          <w:rFonts w:ascii="Times New Roman" w:eastAsia="Arial Unicode MS" w:hAnsi="Times New Roman"/>
          <w:bCs/>
          <w:sz w:val="24"/>
          <w:szCs w:val="24"/>
        </w:rPr>
      </w:pPr>
      <w:r>
        <w:rPr>
          <w:rFonts w:ascii="Times New Roman" w:eastAsia="Arial Unicode MS" w:hAnsi="Times New Roman"/>
          <w:bCs/>
          <w:sz w:val="24"/>
          <w:szCs w:val="24"/>
        </w:rPr>
        <w:t>42. Нормативные акты по финансам, налогам, страхованию и бухгалтерскому учету. Приложение к журналу «Финансы». М., «Финансы и статистика».</w:t>
      </w:r>
    </w:p>
    <w:p w:rsidR="00130DA0" w:rsidRDefault="00130DA0" w:rsidP="00130DA0">
      <w:pPr>
        <w:tabs>
          <w:tab w:val="left" w:pos="1134"/>
        </w:tabs>
        <w:ind w:firstLine="709"/>
        <w:jc w:val="both"/>
        <w:rPr>
          <w:rFonts w:ascii="Times New Roman" w:eastAsia="Arial Unicode MS" w:hAnsi="Times New Roman"/>
          <w:bCs/>
          <w:sz w:val="24"/>
          <w:szCs w:val="24"/>
        </w:rPr>
      </w:pPr>
      <w:r>
        <w:rPr>
          <w:rFonts w:ascii="Times New Roman" w:eastAsia="Arial Unicode MS" w:hAnsi="Times New Roman"/>
          <w:bCs/>
          <w:sz w:val="24"/>
          <w:szCs w:val="24"/>
        </w:rPr>
        <w:t>43. Нормативные акты для бухгалтера. М., «Главбух».</w:t>
      </w:r>
    </w:p>
    <w:p w:rsidR="00130DA0" w:rsidRDefault="00130DA0" w:rsidP="00130DA0">
      <w:pPr>
        <w:spacing w:after="200" w:line="276" w:lineRule="auto"/>
        <w:ind w:firstLine="709"/>
        <w:jc w:val="both"/>
        <w:rPr>
          <w:rFonts w:ascii="Times New Roman" w:hAnsi="Times New Roman" w:cs="Times New Roman"/>
          <w:bCs/>
          <w:i/>
          <w:sz w:val="24"/>
          <w:szCs w:val="24"/>
        </w:rPr>
      </w:pPr>
    </w:p>
    <w:p w:rsidR="00130DA0" w:rsidRDefault="00130DA0" w:rsidP="00130DA0">
      <w:pPr>
        <w:pStyle w:val="15"/>
        <w:rPr>
          <w:rFonts w:ascii="Times New Roman" w:hAnsi="Times New Roman"/>
          <w:b w:val="0"/>
          <w:bCs w:val="0"/>
          <w:lang w:val="ru-RU"/>
        </w:rPr>
      </w:pPr>
      <w:r>
        <w:rPr>
          <w:rFonts w:ascii="Times New Roman" w:hAnsi="Times New Roman"/>
        </w:rPr>
        <w:t xml:space="preserve">4. Контроль и оценка результатов </w:t>
      </w:r>
      <w:r>
        <w:rPr>
          <w:rFonts w:ascii="Times New Roman" w:hAnsi="Times New Roman"/>
        </w:rPr>
        <w:b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279"/>
        <w:gridCol w:w="2942"/>
      </w:tblGrid>
      <w:tr w:rsidR="00130DA0" w:rsidTr="00130DA0">
        <w:tc>
          <w:tcPr>
            <w:tcW w:w="1750" w:type="pct"/>
            <w:tcBorders>
              <w:top w:val="single" w:sz="4" w:space="0" w:color="auto"/>
              <w:left w:val="single" w:sz="4" w:space="0" w:color="auto"/>
              <w:bottom w:val="single" w:sz="4" w:space="0" w:color="auto"/>
              <w:right w:val="single" w:sz="4" w:space="0" w:color="auto"/>
            </w:tcBorders>
            <w:vAlign w:val="center"/>
            <w:hideMark/>
          </w:tcPr>
          <w:p w:rsidR="00130DA0" w:rsidRDefault="00130DA0">
            <w:pPr>
              <w:jc w:val="center"/>
              <w:rPr>
                <w:rFonts w:ascii="Times New Roman" w:hAnsi="Times New Roman"/>
                <w:sz w:val="24"/>
                <w:szCs w:val="24"/>
              </w:rPr>
            </w:pPr>
            <w:r>
              <w:rPr>
                <w:rFonts w:ascii="Times New Roman" w:hAnsi="Times New Roman" w:cs="Times New Roman"/>
                <w:b/>
                <w:iCs/>
                <w:sz w:val="24"/>
                <w:szCs w:val="24"/>
              </w:rPr>
              <w:t>Результаты обучения</w:t>
            </w:r>
          </w:p>
        </w:tc>
        <w:tc>
          <w:tcPr>
            <w:tcW w:w="1713" w:type="pct"/>
            <w:tcBorders>
              <w:top w:val="single" w:sz="4" w:space="0" w:color="auto"/>
              <w:left w:val="single" w:sz="4" w:space="0" w:color="auto"/>
              <w:bottom w:val="single" w:sz="4" w:space="0" w:color="auto"/>
              <w:right w:val="single" w:sz="4" w:space="0" w:color="auto"/>
            </w:tcBorders>
            <w:vAlign w:val="center"/>
            <w:hideMark/>
          </w:tcPr>
          <w:p w:rsidR="00130DA0" w:rsidRDefault="00130DA0">
            <w:pPr>
              <w:jc w:val="center"/>
              <w:rPr>
                <w:rFonts w:ascii="Times New Roman" w:hAnsi="Times New Roman"/>
                <w:b/>
                <w:bCs/>
                <w:i/>
              </w:rPr>
            </w:pPr>
            <w:r>
              <w:rPr>
                <w:rFonts w:ascii="Times New Roman" w:hAnsi="Times New Roman" w:cs="Times New Roman"/>
                <w:b/>
                <w:iCs/>
                <w:sz w:val="24"/>
                <w:szCs w:val="24"/>
              </w:rPr>
              <w:t>Показатели освоенности компетенций</w:t>
            </w:r>
          </w:p>
        </w:tc>
        <w:tc>
          <w:tcPr>
            <w:tcW w:w="1537" w:type="pct"/>
            <w:tcBorders>
              <w:top w:val="single" w:sz="4" w:space="0" w:color="auto"/>
              <w:left w:val="single" w:sz="4" w:space="0" w:color="auto"/>
              <w:bottom w:val="single" w:sz="4" w:space="0" w:color="auto"/>
              <w:right w:val="single" w:sz="4" w:space="0" w:color="auto"/>
            </w:tcBorders>
            <w:vAlign w:val="center"/>
            <w:hideMark/>
          </w:tcPr>
          <w:p w:rsidR="00130DA0" w:rsidRDefault="00130DA0">
            <w:pPr>
              <w:jc w:val="center"/>
              <w:rPr>
                <w:rFonts w:ascii="Times New Roman" w:hAnsi="Times New Roman"/>
                <w:b/>
                <w:bCs/>
                <w:i/>
              </w:rPr>
            </w:pPr>
            <w:r>
              <w:rPr>
                <w:rFonts w:ascii="Times New Roman" w:hAnsi="Times New Roman" w:cs="Times New Roman"/>
                <w:b/>
                <w:sz w:val="24"/>
                <w:szCs w:val="24"/>
              </w:rPr>
              <w:t>Методы оценки</w:t>
            </w:r>
          </w:p>
        </w:tc>
      </w:tr>
      <w:tr w:rsidR="00130DA0" w:rsidTr="00130DA0">
        <w:tc>
          <w:tcPr>
            <w:tcW w:w="5000" w:type="pct"/>
            <w:gridSpan w:val="3"/>
            <w:tcBorders>
              <w:top w:val="single" w:sz="4" w:space="0" w:color="auto"/>
              <w:left w:val="single" w:sz="4" w:space="0" w:color="auto"/>
              <w:bottom w:val="single" w:sz="4" w:space="0" w:color="auto"/>
              <w:right w:val="single" w:sz="4" w:space="0" w:color="auto"/>
            </w:tcBorders>
            <w:hideMark/>
          </w:tcPr>
          <w:p w:rsidR="00130DA0" w:rsidRDefault="00130DA0">
            <w:pPr>
              <w:rPr>
                <w:rFonts w:ascii="Times New Roman" w:hAnsi="Times New Roman"/>
                <w:b/>
                <w:bCs/>
                <w:i/>
              </w:rPr>
            </w:pPr>
            <w:r>
              <w:rPr>
                <w:rFonts w:ascii="Times New Roman" w:hAnsi="Times New Roman"/>
                <w:bCs/>
                <w:i/>
                <w:iCs/>
                <w:sz w:val="24"/>
                <w:szCs w:val="24"/>
              </w:rPr>
              <w:t>Знает:</w:t>
            </w:r>
          </w:p>
        </w:tc>
      </w:tr>
      <w:tr w:rsidR="00130DA0" w:rsidTr="00130DA0">
        <w:tc>
          <w:tcPr>
            <w:tcW w:w="1750" w:type="pct"/>
            <w:tcBorders>
              <w:top w:val="single" w:sz="4" w:space="0" w:color="auto"/>
              <w:left w:val="single" w:sz="4" w:space="0" w:color="auto"/>
              <w:bottom w:val="single" w:sz="4" w:space="0" w:color="auto"/>
              <w:right w:val="single" w:sz="4" w:space="0" w:color="auto"/>
            </w:tcBorders>
            <w:hideMark/>
          </w:tcPr>
          <w:p w:rsidR="00130DA0" w:rsidRDefault="00130DA0">
            <w:pPr>
              <w:jc w:val="both"/>
              <w:rPr>
                <w:rFonts w:ascii="Times New Roman" w:hAnsi="Times New Roman"/>
                <w:bCs/>
                <w:i/>
                <w:sz w:val="24"/>
                <w:szCs w:val="24"/>
              </w:rPr>
            </w:pPr>
            <w:r>
              <w:rPr>
                <w:rFonts w:ascii="Times New Roman" w:eastAsia="Segoe UI" w:hAnsi="Times New Roman"/>
                <w:bCs/>
                <w:sz w:val="24"/>
                <w:szCs w:val="24"/>
              </w:rPr>
              <w:t>- правила оформления документов и построения устных сообщений</w:t>
            </w:r>
          </w:p>
        </w:tc>
        <w:tc>
          <w:tcPr>
            <w:tcW w:w="1713" w:type="pct"/>
            <w:tcBorders>
              <w:top w:val="single" w:sz="4" w:space="0" w:color="auto"/>
              <w:left w:val="single" w:sz="4" w:space="0" w:color="auto"/>
              <w:bottom w:val="single" w:sz="4" w:space="0" w:color="auto"/>
              <w:right w:val="single" w:sz="4" w:space="0" w:color="auto"/>
            </w:tcBorders>
            <w:hideMark/>
          </w:tcPr>
          <w:p w:rsidR="00130DA0" w:rsidRDefault="00130DA0">
            <w:pPr>
              <w:jc w:val="both"/>
              <w:rPr>
                <w:rFonts w:ascii="Times New Roman" w:hAnsi="Times New Roman"/>
                <w:bCs/>
                <w:i/>
                <w:sz w:val="24"/>
                <w:szCs w:val="24"/>
              </w:rPr>
            </w:pPr>
            <w:r>
              <w:rPr>
                <w:rFonts w:ascii="Times New Roman" w:eastAsia="Segoe UI" w:hAnsi="Times New Roman"/>
                <w:bCs/>
                <w:sz w:val="24"/>
                <w:szCs w:val="24"/>
              </w:rPr>
              <w:t>- знает правила оформления документов и построения устных сообщений</w:t>
            </w:r>
          </w:p>
        </w:tc>
        <w:tc>
          <w:tcPr>
            <w:tcW w:w="1537" w:type="pct"/>
            <w:tcBorders>
              <w:top w:val="single" w:sz="4" w:space="0" w:color="auto"/>
              <w:left w:val="single" w:sz="4" w:space="0" w:color="auto"/>
              <w:bottom w:val="single" w:sz="4" w:space="0" w:color="auto"/>
              <w:right w:val="single" w:sz="4" w:space="0" w:color="auto"/>
            </w:tcBorders>
            <w:hideMark/>
          </w:tcPr>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 xml:space="preserve">Проведение фронтального опроса </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Тестирование по темам курса</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Выполнение и защита рефератов, презентаций</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130DA0" w:rsidRDefault="00130DA0">
            <w:pPr>
              <w:rPr>
                <w:rFonts w:ascii="Times New Roman" w:hAnsi="Times New Roman"/>
                <w:bCs/>
                <w:i/>
              </w:rPr>
            </w:pPr>
            <w:r>
              <w:rPr>
                <w:rFonts w:ascii="Times New Roman" w:hAnsi="Times New Roman"/>
                <w:bCs/>
                <w:sz w:val="24"/>
                <w:szCs w:val="24"/>
              </w:rPr>
              <w:t>Промежуточная аттестация</w:t>
            </w:r>
          </w:p>
        </w:tc>
      </w:tr>
      <w:tr w:rsidR="00130DA0" w:rsidTr="00130DA0">
        <w:trPr>
          <w:trHeight w:val="896"/>
        </w:trPr>
        <w:tc>
          <w:tcPr>
            <w:tcW w:w="1750"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сущность </w:t>
            </w:r>
            <w:proofErr w:type="gramStart"/>
            <w:r>
              <w:rPr>
                <w:rFonts w:ascii="Times New Roman" w:hAnsi="Times New Roman"/>
                <w:sz w:val="24"/>
                <w:szCs w:val="24"/>
              </w:rPr>
              <w:t>плана счетов бухгалтерского учета финансово-хозяйственной деятельности организаций</w:t>
            </w:r>
            <w:proofErr w:type="gramEnd"/>
            <w:r>
              <w:rPr>
                <w:rFonts w:ascii="Times New Roman" w:hAnsi="Times New Roman"/>
                <w:sz w:val="24"/>
                <w:szCs w:val="24"/>
              </w:rPr>
              <w:t xml:space="preserve">; </w:t>
            </w:r>
          </w:p>
          <w:p w:rsidR="00130DA0" w:rsidRDefault="00130DA0">
            <w:pPr>
              <w:suppressAutoHyphens/>
              <w:jc w:val="both"/>
              <w:rPr>
                <w:rFonts w:ascii="Times New Roman" w:hAnsi="Times New Roman"/>
                <w:sz w:val="24"/>
                <w:szCs w:val="24"/>
              </w:rPr>
            </w:pPr>
            <w:r>
              <w:rPr>
                <w:rFonts w:ascii="Times New Roman" w:hAnsi="Times New Roman"/>
                <w:sz w:val="24"/>
                <w:szCs w:val="24"/>
              </w:rPr>
              <w:t>- теоретические вопросы разработки и применения плана счетов бухгалтерского учета в финансово-хозяйственной деятельности организации;</w:t>
            </w:r>
          </w:p>
          <w:p w:rsidR="00130DA0" w:rsidRDefault="00130DA0">
            <w:pPr>
              <w:suppressAutoHyphens/>
              <w:jc w:val="both"/>
              <w:rPr>
                <w:rFonts w:ascii="Times New Roman" w:hAnsi="Times New Roman"/>
                <w:sz w:val="24"/>
                <w:szCs w:val="24"/>
              </w:rPr>
            </w:pPr>
            <w:r>
              <w:rPr>
                <w:rFonts w:ascii="Times New Roman" w:hAnsi="Times New Roman"/>
                <w:sz w:val="24"/>
                <w:szCs w:val="24"/>
              </w:rPr>
              <w:t>- инструкцию по применению плана счетов бухгалтерского учета;</w:t>
            </w:r>
          </w:p>
          <w:p w:rsidR="00130DA0" w:rsidRDefault="00130DA0">
            <w:pPr>
              <w:jc w:val="both"/>
              <w:rPr>
                <w:rFonts w:ascii="Times New Roman" w:hAnsi="Times New Roman"/>
                <w:bCs/>
                <w:i/>
                <w:sz w:val="24"/>
                <w:szCs w:val="24"/>
              </w:rPr>
            </w:pPr>
            <w:r>
              <w:rPr>
                <w:rFonts w:ascii="Times New Roman" w:hAnsi="Times New Roman"/>
                <w:sz w:val="24"/>
                <w:szCs w:val="24"/>
              </w:rPr>
              <w:t>классификацию счетов бухгалтерского учета по экономическому содержанию, назначению и структуре</w:t>
            </w:r>
          </w:p>
        </w:tc>
        <w:tc>
          <w:tcPr>
            <w:tcW w:w="1713"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w:t>
            </w:r>
            <w:r>
              <w:rPr>
                <w:rFonts w:ascii="Times New Roman" w:eastAsia="Segoe UI" w:hAnsi="Times New Roman"/>
                <w:bCs/>
                <w:sz w:val="24"/>
                <w:szCs w:val="24"/>
              </w:rPr>
              <w:t xml:space="preserve">знает </w:t>
            </w:r>
            <w:r>
              <w:rPr>
                <w:rFonts w:ascii="Times New Roman" w:hAnsi="Times New Roman"/>
                <w:sz w:val="24"/>
                <w:szCs w:val="24"/>
              </w:rPr>
              <w:t xml:space="preserve">сущность </w:t>
            </w:r>
            <w:proofErr w:type="gramStart"/>
            <w:r>
              <w:rPr>
                <w:rFonts w:ascii="Times New Roman" w:hAnsi="Times New Roman"/>
                <w:sz w:val="24"/>
                <w:szCs w:val="24"/>
              </w:rPr>
              <w:t>плана счетов бухгалтерского учета финансово-хозяйственной деятельности организаций</w:t>
            </w:r>
            <w:proofErr w:type="gramEnd"/>
            <w:r>
              <w:rPr>
                <w:rFonts w:ascii="Times New Roman" w:hAnsi="Times New Roman"/>
                <w:sz w:val="24"/>
                <w:szCs w:val="24"/>
              </w:rPr>
              <w:t xml:space="preserve">; </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w:t>
            </w:r>
            <w:r>
              <w:rPr>
                <w:rFonts w:ascii="Times New Roman" w:eastAsia="Segoe UI" w:hAnsi="Times New Roman"/>
                <w:bCs/>
                <w:sz w:val="24"/>
                <w:szCs w:val="24"/>
              </w:rPr>
              <w:t xml:space="preserve">знает </w:t>
            </w:r>
            <w:r>
              <w:rPr>
                <w:rFonts w:ascii="Times New Roman" w:hAnsi="Times New Roman"/>
                <w:sz w:val="24"/>
                <w:szCs w:val="24"/>
              </w:rPr>
              <w:t>теоретические вопросы разработки и применения плана счетов бухгалтерского учета в финансово-хозяйственной деятельности организации;</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w:t>
            </w:r>
            <w:r>
              <w:rPr>
                <w:rFonts w:ascii="Times New Roman" w:eastAsia="Segoe UI" w:hAnsi="Times New Roman"/>
                <w:bCs/>
                <w:sz w:val="24"/>
                <w:szCs w:val="24"/>
              </w:rPr>
              <w:t xml:space="preserve">знает </w:t>
            </w:r>
            <w:r>
              <w:rPr>
                <w:rFonts w:ascii="Times New Roman" w:hAnsi="Times New Roman"/>
                <w:sz w:val="24"/>
                <w:szCs w:val="24"/>
              </w:rPr>
              <w:t>инструкцию по применению плана счетов бухгалтерского учета;</w:t>
            </w:r>
          </w:p>
          <w:p w:rsidR="00130DA0" w:rsidRDefault="00130DA0">
            <w:pPr>
              <w:jc w:val="both"/>
              <w:rPr>
                <w:rFonts w:ascii="Times New Roman" w:hAnsi="Times New Roman"/>
                <w:bCs/>
                <w:i/>
                <w:sz w:val="24"/>
                <w:szCs w:val="24"/>
              </w:rPr>
            </w:pPr>
            <w:r>
              <w:rPr>
                <w:rFonts w:ascii="Times New Roman" w:hAnsi="Times New Roman"/>
                <w:sz w:val="24"/>
                <w:szCs w:val="24"/>
              </w:rPr>
              <w:t>классификацию счетов бухгалтерского учета по экономическому содержанию, назначению и структуре</w:t>
            </w:r>
          </w:p>
        </w:tc>
        <w:tc>
          <w:tcPr>
            <w:tcW w:w="1537" w:type="pct"/>
            <w:tcBorders>
              <w:top w:val="single" w:sz="4" w:space="0" w:color="auto"/>
              <w:left w:val="single" w:sz="4" w:space="0" w:color="auto"/>
              <w:bottom w:val="single" w:sz="4" w:space="0" w:color="auto"/>
              <w:right w:val="single" w:sz="4" w:space="0" w:color="auto"/>
            </w:tcBorders>
            <w:hideMark/>
          </w:tcPr>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 xml:space="preserve">Проведение фронтального опроса </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Тестирование по темам курса</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Выполнение и защита рефератов, презентаций</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130DA0" w:rsidRDefault="00130DA0">
            <w:pPr>
              <w:rPr>
                <w:rFonts w:ascii="Times New Roman" w:hAnsi="Times New Roman"/>
                <w:bCs/>
                <w:i/>
              </w:rPr>
            </w:pPr>
            <w:r>
              <w:rPr>
                <w:rFonts w:ascii="Times New Roman" w:hAnsi="Times New Roman"/>
                <w:bCs/>
                <w:sz w:val="24"/>
                <w:szCs w:val="24"/>
              </w:rPr>
              <w:t>Промежуточная аттестация</w:t>
            </w:r>
          </w:p>
        </w:tc>
      </w:tr>
      <w:tr w:rsidR="00130DA0" w:rsidTr="00130DA0">
        <w:trPr>
          <w:trHeight w:val="896"/>
        </w:trPr>
        <w:tc>
          <w:tcPr>
            <w:tcW w:w="1750"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законодательство Российской Федерации о бухгалтерском учете, налогах и сборах, архивном деле, социальном и медицинском страховании, пенсионном </w:t>
            </w:r>
            <w:r>
              <w:rPr>
                <w:rFonts w:ascii="Times New Roman" w:hAnsi="Times New Roman"/>
                <w:sz w:val="24"/>
                <w:szCs w:val="24"/>
              </w:rPr>
              <w:lastRenderedPageBreak/>
              <w:t>обеспечении, хранении и изъятии регистров бухгалтерского учета, гражданское, трудовое, таможенное законодательство Российской Федерации;</w:t>
            </w:r>
          </w:p>
          <w:p w:rsidR="00130DA0" w:rsidRDefault="00130DA0">
            <w:pPr>
              <w:suppressAutoHyphens/>
              <w:jc w:val="both"/>
              <w:rPr>
                <w:rFonts w:ascii="Times New Roman" w:hAnsi="Times New Roman"/>
                <w:sz w:val="24"/>
                <w:szCs w:val="24"/>
              </w:rPr>
            </w:pPr>
            <w:r>
              <w:rPr>
                <w:rFonts w:ascii="Times New Roman" w:hAnsi="Times New Roman"/>
                <w:sz w:val="24"/>
                <w:szCs w:val="24"/>
              </w:rPr>
              <w:t>- практика применения законодательства Российской Федерации по бухгалтерскому учету;</w:t>
            </w:r>
          </w:p>
          <w:p w:rsidR="00130DA0" w:rsidRDefault="00130DA0">
            <w:pPr>
              <w:suppressAutoHyphens/>
              <w:jc w:val="both"/>
              <w:rPr>
                <w:rFonts w:ascii="Times New Roman" w:hAnsi="Times New Roman"/>
                <w:sz w:val="24"/>
                <w:szCs w:val="24"/>
              </w:rPr>
            </w:pPr>
            <w:r>
              <w:rPr>
                <w:rFonts w:ascii="Times New Roman" w:hAnsi="Times New Roman"/>
                <w:sz w:val="24"/>
                <w:szCs w:val="24"/>
              </w:rPr>
              <w:t>- 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130DA0" w:rsidRDefault="00130DA0">
            <w:pPr>
              <w:suppressAutoHyphens/>
              <w:jc w:val="both"/>
              <w:rPr>
                <w:rFonts w:ascii="Times New Roman" w:hAnsi="Times New Roman"/>
                <w:bCs/>
                <w:sz w:val="24"/>
                <w:szCs w:val="24"/>
              </w:rPr>
            </w:pPr>
            <w:r>
              <w:rPr>
                <w:rFonts w:ascii="Times New Roman" w:hAnsi="Times New Roman"/>
                <w:sz w:val="24"/>
                <w:szCs w:val="24"/>
              </w:rPr>
              <w:t>- 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1713"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eastAsia="Segoe UI" w:hAnsi="Times New Roman"/>
                <w:iCs/>
                <w:sz w:val="24"/>
                <w:szCs w:val="24"/>
              </w:rPr>
              <w:t xml:space="preserve">знает </w:t>
            </w:r>
            <w:r>
              <w:rPr>
                <w:rFonts w:ascii="Times New Roman" w:hAnsi="Times New Roman"/>
                <w:sz w:val="24"/>
                <w:szCs w:val="24"/>
              </w:rPr>
              <w:t xml:space="preserve">законодательство Российской Федерации о бухгалтерском учете, налогах и сборах, архивном деле, социальном и медицинском страховании, пенсионном </w:t>
            </w:r>
            <w:r>
              <w:rPr>
                <w:rFonts w:ascii="Times New Roman" w:hAnsi="Times New Roman"/>
                <w:sz w:val="24"/>
                <w:szCs w:val="24"/>
              </w:rPr>
              <w:lastRenderedPageBreak/>
              <w:t>обеспечении, хранении и изъятии регистров бухгалтерского учета, гражданское, трудовое, таможенное законодательство Российской Федерации;</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w:t>
            </w:r>
            <w:r>
              <w:rPr>
                <w:rFonts w:ascii="Times New Roman" w:eastAsia="Segoe UI" w:hAnsi="Times New Roman"/>
                <w:iCs/>
                <w:sz w:val="24"/>
                <w:szCs w:val="24"/>
              </w:rPr>
              <w:t xml:space="preserve">знает </w:t>
            </w:r>
            <w:r>
              <w:rPr>
                <w:rFonts w:ascii="Times New Roman" w:hAnsi="Times New Roman"/>
                <w:sz w:val="24"/>
                <w:szCs w:val="24"/>
              </w:rPr>
              <w:t>практику применения законодательства Российской Федерации по бухгалтерскому учету;</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w:t>
            </w:r>
            <w:r>
              <w:rPr>
                <w:rFonts w:ascii="Times New Roman" w:eastAsia="Segoe UI" w:hAnsi="Times New Roman"/>
                <w:iCs/>
                <w:sz w:val="24"/>
                <w:szCs w:val="24"/>
              </w:rPr>
              <w:t xml:space="preserve">знает </w:t>
            </w:r>
            <w:r>
              <w:rPr>
                <w:rFonts w:ascii="Times New Roman" w:hAnsi="Times New Roman"/>
                <w:sz w:val="24"/>
                <w:szCs w:val="24"/>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130DA0" w:rsidRDefault="00130DA0">
            <w:pPr>
              <w:jc w:val="both"/>
              <w:rPr>
                <w:rFonts w:ascii="Times New Roman" w:hAnsi="Times New Roman"/>
                <w:bCs/>
                <w:i/>
                <w:sz w:val="24"/>
                <w:szCs w:val="24"/>
              </w:rPr>
            </w:pPr>
            <w:r>
              <w:rPr>
                <w:rFonts w:ascii="Times New Roman" w:hAnsi="Times New Roman"/>
                <w:sz w:val="24"/>
                <w:szCs w:val="24"/>
              </w:rPr>
              <w:t xml:space="preserve">- </w:t>
            </w:r>
            <w:r>
              <w:rPr>
                <w:rFonts w:ascii="Times New Roman" w:eastAsia="Segoe UI" w:hAnsi="Times New Roman"/>
                <w:iCs/>
                <w:sz w:val="24"/>
                <w:szCs w:val="24"/>
              </w:rPr>
              <w:t xml:space="preserve">знает </w:t>
            </w:r>
            <w:r>
              <w:rPr>
                <w:rFonts w:ascii="Times New Roman" w:hAnsi="Times New Roman"/>
                <w:sz w:val="24"/>
                <w:szCs w:val="24"/>
              </w:rPr>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1537" w:type="pct"/>
            <w:tcBorders>
              <w:top w:val="single" w:sz="4" w:space="0" w:color="auto"/>
              <w:left w:val="single" w:sz="4" w:space="0" w:color="auto"/>
              <w:bottom w:val="single" w:sz="4" w:space="0" w:color="auto"/>
              <w:right w:val="single" w:sz="4" w:space="0" w:color="auto"/>
            </w:tcBorders>
            <w:hideMark/>
          </w:tcPr>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lastRenderedPageBreak/>
              <w:t xml:space="preserve">Проведение фронтального опроса </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Тестирование по темам курса</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Выполнение и защита рефератов, презентаций</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lastRenderedPageBreak/>
              <w:t xml:space="preserve">Экспертное наблюдение и оценка деятельности обучающихся при выполнении и защите результатов практических занятий. </w:t>
            </w:r>
          </w:p>
          <w:p w:rsidR="00130DA0" w:rsidRDefault="00130DA0">
            <w:pPr>
              <w:rPr>
                <w:rFonts w:ascii="Times New Roman" w:hAnsi="Times New Roman"/>
                <w:bCs/>
                <w:i/>
              </w:rPr>
            </w:pPr>
            <w:r>
              <w:rPr>
                <w:rFonts w:ascii="Times New Roman" w:hAnsi="Times New Roman"/>
                <w:bCs/>
                <w:sz w:val="24"/>
                <w:szCs w:val="24"/>
              </w:rPr>
              <w:t>Промежуточная аттестация</w:t>
            </w:r>
          </w:p>
        </w:tc>
      </w:tr>
      <w:tr w:rsidR="00130DA0" w:rsidTr="00130DA0">
        <w:tc>
          <w:tcPr>
            <w:tcW w:w="5000" w:type="pct"/>
            <w:gridSpan w:val="3"/>
            <w:tcBorders>
              <w:top w:val="single" w:sz="4" w:space="0" w:color="auto"/>
              <w:left w:val="single" w:sz="4" w:space="0" w:color="auto"/>
              <w:bottom w:val="single" w:sz="4" w:space="0" w:color="auto"/>
              <w:right w:val="single" w:sz="4" w:space="0" w:color="auto"/>
            </w:tcBorders>
            <w:hideMark/>
          </w:tcPr>
          <w:p w:rsidR="00130DA0" w:rsidRDefault="00130DA0">
            <w:pPr>
              <w:tabs>
                <w:tab w:val="left" w:pos="287"/>
                <w:tab w:val="left" w:pos="5529"/>
              </w:tabs>
              <w:rPr>
                <w:rFonts w:ascii="Times New Roman" w:hAnsi="Times New Roman"/>
                <w:bCs/>
                <w:i/>
                <w:sz w:val="24"/>
                <w:szCs w:val="24"/>
              </w:rPr>
            </w:pPr>
            <w:r>
              <w:rPr>
                <w:rFonts w:ascii="Times New Roman" w:hAnsi="Times New Roman"/>
                <w:bCs/>
                <w:i/>
                <w:iCs/>
                <w:sz w:val="24"/>
                <w:szCs w:val="24"/>
              </w:rPr>
              <w:lastRenderedPageBreak/>
              <w:t>Умеет:</w:t>
            </w:r>
          </w:p>
        </w:tc>
      </w:tr>
      <w:tr w:rsidR="00130DA0" w:rsidTr="00130DA0">
        <w:trPr>
          <w:trHeight w:val="896"/>
        </w:trPr>
        <w:tc>
          <w:tcPr>
            <w:tcW w:w="1750" w:type="pct"/>
            <w:tcBorders>
              <w:top w:val="single" w:sz="4" w:space="0" w:color="auto"/>
              <w:left w:val="single" w:sz="4" w:space="0" w:color="auto"/>
              <w:bottom w:val="single" w:sz="4" w:space="0" w:color="auto"/>
              <w:right w:val="single" w:sz="4" w:space="0" w:color="auto"/>
            </w:tcBorders>
            <w:hideMark/>
          </w:tcPr>
          <w:p w:rsidR="00130DA0" w:rsidRDefault="00130DA0">
            <w:pPr>
              <w:jc w:val="both"/>
              <w:rPr>
                <w:rFonts w:ascii="Times New Roman" w:hAnsi="Times New Roman"/>
                <w:bCs/>
                <w:i/>
                <w:sz w:val="24"/>
                <w:szCs w:val="24"/>
              </w:rPr>
            </w:pPr>
            <w:r>
              <w:rPr>
                <w:rFonts w:ascii="Times New Roman" w:eastAsia="Segoe UI" w:hAnsi="Times New Roman"/>
                <w:iCs/>
                <w:sz w:val="24"/>
                <w:szCs w:val="24"/>
              </w:rPr>
              <w:t xml:space="preserve">- грамотно </w:t>
            </w:r>
            <w:r>
              <w:rPr>
                <w:rFonts w:ascii="Times New Roman" w:eastAsia="Segoe UI" w:hAnsi="Times New Roman"/>
                <w:bCs/>
                <w:sz w:val="24"/>
                <w:szCs w:val="24"/>
              </w:rPr>
              <w:t xml:space="preserve">излагать свои мысли </w:t>
            </w:r>
            <w:r>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Pr>
                <w:rFonts w:ascii="Times New Roman" w:eastAsia="Segoe UI" w:hAnsi="Times New Roman"/>
                <w:iCs/>
                <w:sz w:val="24"/>
                <w:szCs w:val="24"/>
              </w:rPr>
              <w:t>проявлять толерантность в рабочем коллективе</w:t>
            </w:r>
          </w:p>
        </w:tc>
        <w:tc>
          <w:tcPr>
            <w:tcW w:w="1713" w:type="pct"/>
            <w:tcBorders>
              <w:top w:val="single" w:sz="4" w:space="0" w:color="auto"/>
              <w:left w:val="single" w:sz="4" w:space="0" w:color="auto"/>
              <w:bottom w:val="single" w:sz="4" w:space="0" w:color="auto"/>
              <w:right w:val="single" w:sz="4" w:space="0" w:color="auto"/>
            </w:tcBorders>
            <w:hideMark/>
          </w:tcPr>
          <w:p w:rsidR="00130DA0" w:rsidRDefault="00130DA0">
            <w:pPr>
              <w:jc w:val="both"/>
              <w:rPr>
                <w:rFonts w:ascii="Times New Roman" w:hAnsi="Times New Roman"/>
                <w:bCs/>
                <w:i/>
                <w:sz w:val="24"/>
                <w:szCs w:val="24"/>
              </w:rPr>
            </w:pPr>
            <w:r>
              <w:rPr>
                <w:rFonts w:ascii="Times New Roman" w:eastAsia="Segoe UI" w:hAnsi="Times New Roman"/>
                <w:iCs/>
                <w:sz w:val="24"/>
                <w:szCs w:val="24"/>
              </w:rPr>
              <w:t xml:space="preserve">- умеет грамотно </w:t>
            </w:r>
            <w:r>
              <w:rPr>
                <w:rFonts w:ascii="Times New Roman" w:eastAsia="Segoe UI" w:hAnsi="Times New Roman"/>
                <w:bCs/>
                <w:sz w:val="24"/>
                <w:szCs w:val="24"/>
              </w:rPr>
              <w:t xml:space="preserve">излагать свои мысли </w:t>
            </w:r>
            <w:r>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Pr>
                <w:rFonts w:ascii="Times New Roman" w:eastAsia="Segoe UI" w:hAnsi="Times New Roman"/>
                <w:iCs/>
                <w:sz w:val="24"/>
                <w:szCs w:val="24"/>
              </w:rPr>
              <w:t>проявлять толерантность в рабочем коллективе</w:t>
            </w:r>
          </w:p>
        </w:tc>
        <w:tc>
          <w:tcPr>
            <w:tcW w:w="1537" w:type="pct"/>
            <w:tcBorders>
              <w:top w:val="single" w:sz="4" w:space="0" w:color="auto"/>
              <w:left w:val="single" w:sz="4" w:space="0" w:color="auto"/>
              <w:bottom w:val="single" w:sz="4" w:space="0" w:color="auto"/>
              <w:right w:val="single" w:sz="4" w:space="0" w:color="auto"/>
            </w:tcBorders>
            <w:hideMark/>
          </w:tcPr>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Оцениванию обязательному подлежат все зачетные практические работы по темам и разделам.</w:t>
            </w:r>
          </w:p>
          <w:p w:rsidR="00130DA0" w:rsidRDefault="00130DA0">
            <w:pPr>
              <w:rPr>
                <w:rFonts w:ascii="Times New Roman" w:hAnsi="Times New Roman"/>
                <w:bCs/>
                <w:i/>
              </w:rPr>
            </w:pPr>
            <w:r>
              <w:rPr>
                <w:rFonts w:ascii="Times New Roman" w:hAnsi="Times New Roman"/>
                <w:bCs/>
                <w:sz w:val="24"/>
                <w:szCs w:val="24"/>
              </w:rPr>
              <w:t>Промежуточная аттестация</w:t>
            </w:r>
          </w:p>
        </w:tc>
      </w:tr>
      <w:tr w:rsidR="00130DA0" w:rsidTr="00130DA0">
        <w:trPr>
          <w:trHeight w:val="896"/>
        </w:trPr>
        <w:tc>
          <w:tcPr>
            <w:tcW w:w="1750" w:type="pct"/>
            <w:tcBorders>
              <w:top w:val="single" w:sz="4" w:space="0" w:color="auto"/>
              <w:left w:val="single" w:sz="4" w:space="0" w:color="auto"/>
              <w:bottom w:val="single" w:sz="4" w:space="0" w:color="auto"/>
              <w:right w:val="single" w:sz="4" w:space="0" w:color="auto"/>
            </w:tcBorders>
          </w:tcPr>
          <w:p w:rsidR="00130DA0" w:rsidRDefault="00130DA0">
            <w:pPr>
              <w:suppressAutoHyphens/>
              <w:jc w:val="both"/>
              <w:rPr>
                <w:rFonts w:ascii="Times New Roman" w:hAnsi="Times New Roman"/>
                <w:sz w:val="24"/>
                <w:szCs w:val="24"/>
              </w:rPr>
            </w:pPr>
          </w:p>
          <w:p w:rsidR="00130DA0" w:rsidRDefault="00130DA0">
            <w:pPr>
              <w:suppressAutoHyphens/>
              <w:jc w:val="both"/>
              <w:rPr>
                <w:rFonts w:ascii="Times New Roman" w:hAnsi="Times New Roman"/>
                <w:sz w:val="24"/>
                <w:szCs w:val="24"/>
              </w:rPr>
            </w:pPr>
            <w:r>
              <w:rPr>
                <w:rFonts w:ascii="Times New Roman" w:hAnsi="Times New Roman"/>
                <w:sz w:val="24"/>
                <w:szCs w:val="24"/>
              </w:rPr>
              <w:t>- 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130DA0" w:rsidRDefault="00130DA0">
            <w:pPr>
              <w:jc w:val="both"/>
              <w:rPr>
                <w:rFonts w:ascii="Times New Roman" w:hAnsi="Times New Roman"/>
                <w:bCs/>
                <w:i/>
                <w:sz w:val="24"/>
                <w:szCs w:val="24"/>
              </w:rPr>
            </w:pPr>
            <w:r>
              <w:rPr>
                <w:rFonts w:ascii="Times New Roman" w:hAnsi="Times New Roman"/>
                <w:sz w:val="24"/>
                <w:szCs w:val="24"/>
              </w:rPr>
              <w:t xml:space="preserve">- применять рабочий план </w:t>
            </w:r>
            <w:r>
              <w:rPr>
                <w:rFonts w:ascii="Times New Roman" w:hAnsi="Times New Roman"/>
                <w:sz w:val="24"/>
                <w:szCs w:val="24"/>
              </w:rPr>
              <w:lastRenderedPageBreak/>
              <w:t>счетов бухгалтерского учета организации</w:t>
            </w:r>
          </w:p>
        </w:tc>
        <w:tc>
          <w:tcPr>
            <w:tcW w:w="1713"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eastAsia="Segoe UI" w:hAnsi="Times New Roman"/>
                <w:iCs/>
                <w:sz w:val="24"/>
                <w:szCs w:val="24"/>
              </w:rPr>
              <w:t xml:space="preserve">умеет </w:t>
            </w:r>
            <w:r>
              <w:rPr>
                <w:rFonts w:ascii="Times New Roman" w:hAnsi="Times New Roman"/>
                <w:sz w:val="24"/>
                <w:szCs w:val="24"/>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130DA0" w:rsidRDefault="00130DA0">
            <w:pPr>
              <w:jc w:val="both"/>
              <w:rPr>
                <w:rFonts w:ascii="Times New Roman" w:hAnsi="Times New Roman"/>
                <w:bCs/>
                <w:i/>
                <w:sz w:val="24"/>
                <w:szCs w:val="24"/>
              </w:rPr>
            </w:pPr>
            <w:r>
              <w:rPr>
                <w:rFonts w:ascii="Times New Roman" w:hAnsi="Times New Roman"/>
                <w:sz w:val="24"/>
                <w:szCs w:val="24"/>
              </w:rPr>
              <w:t xml:space="preserve">- </w:t>
            </w:r>
            <w:r>
              <w:rPr>
                <w:rFonts w:ascii="Times New Roman" w:eastAsia="Segoe UI" w:hAnsi="Times New Roman"/>
                <w:iCs/>
                <w:sz w:val="24"/>
                <w:szCs w:val="24"/>
              </w:rPr>
              <w:t xml:space="preserve">умеет </w:t>
            </w:r>
            <w:r>
              <w:rPr>
                <w:rFonts w:ascii="Times New Roman" w:hAnsi="Times New Roman"/>
                <w:sz w:val="24"/>
                <w:szCs w:val="24"/>
              </w:rPr>
              <w:t xml:space="preserve">применять рабочий план счетов бухгалтерского </w:t>
            </w:r>
            <w:r>
              <w:rPr>
                <w:rFonts w:ascii="Times New Roman" w:hAnsi="Times New Roman"/>
                <w:sz w:val="24"/>
                <w:szCs w:val="24"/>
              </w:rPr>
              <w:lastRenderedPageBreak/>
              <w:t>учета организации</w:t>
            </w:r>
          </w:p>
        </w:tc>
        <w:tc>
          <w:tcPr>
            <w:tcW w:w="1537" w:type="pct"/>
            <w:tcBorders>
              <w:top w:val="single" w:sz="4" w:space="0" w:color="auto"/>
              <w:left w:val="single" w:sz="4" w:space="0" w:color="auto"/>
              <w:bottom w:val="single" w:sz="4" w:space="0" w:color="auto"/>
              <w:right w:val="single" w:sz="4" w:space="0" w:color="auto"/>
            </w:tcBorders>
            <w:hideMark/>
          </w:tcPr>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lastRenderedPageBreak/>
              <w:t xml:space="preserve">Экспертное наблюдение и оценка деятельности обучающихся при выполнении и защите результатов практических занятий. </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 xml:space="preserve">Оцениванию обязательному подлежат все зачетные </w:t>
            </w:r>
            <w:r>
              <w:rPr>
                <w:rFonts w:ascii="Times New Roman" w:hAnsi="Times New Roman"/>
                <w:bCs/>
                <w:sz w:val="24"/>
                <w:szCs w:val="24"/>
              </w:rPr>
              <w:lastRenderedPageBreak/>
              <w:t>практические работы по темам и разделам.</w:t>
            </w:r>
          </w:p>
          <w:p w:rsidR="00130DA0" w:rsidRDefault="00130DA0">
            <w:pPr>
              <w:rPr>
                <w:rFonts w:ascii="Times New Roman" w:hAnsi="Times New Roman"/>
                <w:bCs/>
                <w:i/>
              </w:rPr>
            </w:pPr>
            <w:r>
              <w:rPr>
                <w:rFonts w:ascii="Times New Roman" w:hAnsi="Times New Roman"/>
                <w:bCs/>
                <w:sz w:val="24"/>
                <w:szCs w:val="24"/>
              </w:rPr>
              <w:t>Промежуточная аттестация</w:t>
            </w:r>
          </w:p>
        </w:tc>
      </w:tr>
      <w:tr w:rsidR="00130DA0" w:rsidTr="00130DA0">
        <w:trPr>
          <w:trHeight w:val="896"/>
        </w:trPr>
        <w:tc>
          <w:tcPr>
            <w:tcW w:w="1750"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lastRenderedPageBreak/>
              <w:t xml:space="preserve">- вести регистрацию и накопление данных посредством двойной записи, по простой системе; </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составлять бухгалтерские записи в соответствии с рабочим планом счетов экономического субъекта; </w:t>
            </w:r>
          </w:p>
          <w:p w:rsidR="00130DA0" w:rsidRDefault="00130DA0">
            <w:pPr>
              <w:suppressAutoHyphens/>
              <w:jc w:val="both"/>
              <w:rPr>
                <w:rFonts w:ascii="Times New Roman" w:hAnsi="Times New Roman"/>
                <w:sz w:val="24"/>
                <w:szCs w:val="24"/>
              </w:rPr>
            </w:pPr>
            <w:r>
              <w:rPr>
                <w:rFonts w:ascii="Times New Roman" w:hAnsi="Times New Roman"/>
                <w:sz w:val="24"/>
                <w:szCs w:val="24"/>
              </w:rPr>
              <w:t>- 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130DA0" w:rsidRDefault="00130DA0">
            <w:pPr>
              <w:suppressAutoHyphens/>
              <w:jc w:val="both"/>
              <w:rPr>
                <w:rFonts w:ascii="Times New Roman" w:hAnsi="Times New Roman"/>
                <w:sz w:val="24"/>
                <w:szCs w:val="24"/>
              </w:rPr>
            </w:pPr>
            <w:r>
              <w:rPr>
                <w:rFonts w:ascii="Times New Roman" w:hAnsi="Times New Roman"/>
                <w:sz w:val="24"/>
                <w:szCs w:val="24"/>
              </w:rPr>
              <w:t>- готовить справки, ответы на запросы, содержащие информацию, формируемую в системе бухгалтерского учета;</w:t>
            </w:r>
          </w:p>
          <w:p w:rsidR="00130DA0" w:rsidRDefault="00130DA0">
            <w:pPr>
              <w:suppressAutoHyphens/>
              <w:jc w:val="both"/>
              <w:rPr>
                <w:rFonts w:ascii="Times New Roman" w:hAnsi="Times New Roman"/>
                <w:sz w:val="24"/>
                <w:szCs w:val="24"/>
              </w:rPr>
            </w:pPr>
            <w:r>
              <w:rPr>
                <w:rFonts w:ascii="Times New Roman" w:hAnsi="Times New Roman"/>
                <w:sz w:val="24"/>
                <w:szCs w:val="24"/>
              </w:rPr>
              <w:t>- обеспечивать сохранность регистров бухгалтерского учета до передачи их в архив;</w:t>
            </w:r>
          </w:p>
          <w:p w:rsidR="00130DA0" w:rsidRDefault="00130DA0">
            <w:pPr>
              <w:suppressAutoHyphens/>
              <w:jc w:val="both"/>
              <w:rPr>
                <w:rFonts w:ascii="Times New Roman" w:hAnsi="Times New Roman"/>
                <w:bCs/>
                <w:i/>
                <w:sz w:val="24"/>
                <w:szCs w:val="24"/>
              </w:rPr>
            </w:pPr>
            <w:r>
              <w:rPr>
                <w:rFonts w:ascii="Times New Roman" w:hAnsi="Times New Roman"/>
                <w:sz w:val="24"/>
                <w:szCs w:val="24"/>
              </w:rPr>
              <w:t>- исправлять ошибки, допущенные при ведении бухгалтерского учета, в соответствии с установленными правилами</w:t>
            </w:r>
          </w:p>
        </w:tc>
        <w:tc>
          <w:tcPr>
            <w:tcW w:w="1713" w:type="pct"/>
            <w:tcBorders>
              <w:top w:val="single" w:sz="4" w:space="0" w:color="auto"/>
              <w:left w:val="single" w:sz="4" w:space="0" w:color="auto"/>
              <w:bottom w:val="single" w:sz="4" w:space="0" w:color="auto"/>
              <w:right w:val="single" w:sz="4" w:space="0" w:color="auto"/>
            </w:tcBorders>
            <w:hideMark/>
          </w:tcPr>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умеет вести регистрацию и накопление данных посредством двойной записи, по простой системе; </w:t>
            </w:r>
          </w:p>
          <w:p w:rsidR="00130DA0" w:rsidRDefault="00130DA0">
            <w:pPr>
              <w:suppressAutoHyphens/>
              <w:jc w:val="both"/>
              <w:rPr>
                <w:rFonts w:ascii="Times New Roman" w:hAnsi="Times New Roman"/>
                <w:sz w:val="24"/>
                <w:szCs w:val="24"/>
              </w:rPr>
            </w:pPr>
            <w:r>
              <w:rPr>
                <w:rFonts w:ascii="Times New Roman" w:hAnsi="Times New Roman"/>
                <w:sz w:val="24"/>
                <w:szCs w:val="24"/>
              </w:rPr>
              <w:t xml:space="preserve">- умеет составлять бухгалтерские записи в соответствии с рабочим планом счетов экономического субъекта; </w:t>
            </w:r>
          </w:p>
          <w:p w:rsidR="00130DA0" w:rsidRDefault="00130DA0">
            <w:pPr>
              <w:suppressAutoHyphens/>
              <w:jc w:val="both"/>
              <w:rPr>
                <w:rFonts w:ascii="Times New Roman" w:hAnsi="Times New Roman"/>
                <w:sz w:val="24"/>
                <w:szCs w:val="24"/>
              </w:rPr>
            </w:pPr>
            <w:r>
              <w:rPr>
                <w:rFonts w:ascii="Times New Roman" w:hAnsi="Times New Roman"/>
                <w:sz w:val="24"/>
                <w:szCs w:val="24"/>
              </w:rPr>
              <w:t>- умеет 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130DA0" w:rsidRDefault="00130DA0">
            <w:pPr>
              <w:suppressAutoHyphens/>
              <w:jc w:val="both"/>
              <w:rPr>
                <w:rFonts w:ascii="Times New Roman" w:hAnsi="Times New Roman"/>
                <w:sz w:val="24"/>
                <w:szCs w:val="24"/>
              </w:rPr>
            </w:pPr>
            <w:r>
              <w:rPr>
                <w:rFonts w:ascii="Times New Roman" w:hAnsi="Times New Roman"/>
                <w:sz w:val="24"/>
                <w:szCs w:val="24"/>
              </w:rPr>
              <w:t>- умеет готовить справки, ответы на запросы, содержащие информацию, формируемую в системе бухгалтерского учета;</w:t>
            </w:r>
          </w:p>
          <w:p w:rsidR="00130DA0" w:rsidRDefault="00130DA0">
            <w:pPr>
              <w:suppressAutoHyphens/>
              <w:jc w:val="both"/>
              <w:rPr>
                <w:rFonts w:ascii="Times New Roman" w:hAnsi="Times New Roman"/>
                <w:sz w:val="24"/>
                <w:szCs w:val="24"/>
              </w:rPr>
            </w:pPr>
            <w:r>
              <w:rPr>
                <w:rFonts w:ascii="Times New Roman" w:hAnsi="Times New Roman"/>
                <w:sz w:val="24"/>
                <w:szCs w:val="24"/>
              </w:rPr>
              <w:t>- умеет обеспечивать сохранность регистров бухгалтерского учета до передачи их в архив;</w:t>
            </w:r>
          </w:p>
          <w:p w:rsidR="00130DA0" w:rsidRDefault="00130DA0">
            <w:pPr>
              <w:jc w:val="both"/>
              <w:rPr>
                <w:rFonts w:ascii="Times New Roman" w:hAnsi="Times New Roman"/>
                <w:bCs/>
                <w:i/>
                <w:sz w:val="24"/>
                <w:szCs w:val="24"/>
              </w:rPr>
            </w:pPr>
            <w:r>
              <w:rPr>
                <w:rFonts w:ascii="Times New Roman" w:hAnsi="Times New Roman"/>
                <w:sz w:val="24"/>
                <w:szCs w:val="24"/>
              </w:rPr>
              <w:t>- умеет исправлять ошибки, допущенные при ведении бухгалтерского учета, в соответствии с установленными правилами</w:t>
            </w:r>
          </w:p>
        </w:tc>
        <w:tc>
          <w:tcPr>
            <w:tcW w:w="1537" w:type="pct"/>
            <w:tcBorders>
              <w:top w:val="single" w:sz="4" w:space="0" w:color="auto"/>
              <w:left w:val="single" w:sz="4" w:space="0" w:color="auto"/>
              <w:bottom w:val="single" w:sz="4" w:space="0" w:color="auto"/>
              <w:right w:val="single" w:sz="4" w:space="0" w:color="auto"/>
            </w:tcBorders>
            <w:hideMark/>
          </w:tcPr>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 xml:space="preserve">Экспертное наблюдение и оценка деятельности обучающихся при выполнении и защите результатов практических занятий. </w:t>
            </w:r>
          </w:p>
          <w:p w:rsidR="00130DA0" w:rsidRDefault="00130DA0">
            <w:pPr>
              <w:tabs>
                <w:tab w:val="left" w:pos="287"/>
                <w:tab w:val="left" w:pos="5529"/>
              </w:tabs>
              <w:jc w:val="both"/>
              <w:rPr>
                <w:rFonts w:ascii="Times New Roman" w:hAnsi="Times New Roman"/>
                <w:bCs/>
                <w:sz w:val="24"/>
                <w:szCs w:val="24"/>
              </w:rPr>
            </w:pPr>
            <w:r>
              <w:rPr>
                <w:rFonts w:ascii="Times New Roman" w:hAnsi="Times New Roman"/>
                <w:bCs/>
                <w:sz w:val="24"/>
                <w:szCs w:val="24"/>
              </w:rPr>
              <w:t>Оцениванию обязательному подлежат все зачетные практические работы по темам и разделам.</w:t>
            </w:r>
          </w:p>
          <w:p w:rsidR="00130DA0" w:rsidRDefault="00130DA0">
            <w:pPr>
              <w:rPr>
                <w:rFonts w:ascii="Times New Roman" w:hAnsi="Times New Roman"/>
                <w:bCs/>
                <w:i/>
              </w:rPr>
            </w:pPr>
            <w:r>
              <w:rPr>
                <w:rFonts w:ascii="Times New Roman" w:hAnsi="Times New Roman"/>
                <w:bCs/>
                <w:sz w:val="24"/>
                <w:szCs w:val="24"/>
              </w:rPr>
              <w:t>Промежуточная аттестация</w:t>
            </w:r>
          </w:p>
        </w:tc>
      </w:tr>
    </w:tbl>
    <w:p w:rsidR="00130DA0" w:rsidRDefault="00130DA0" w:rsidP="00130DA0">
      <w:pPr>
        <w:jc w:val="right"/>
        <w:rPr>
          <w:rFonts w:ascii="Times New Roman" w:hAnsi="Times New Roman" w:cs="Times New Roman"/>
          <w:b/>
          <w:bCs/>
          <w:sz w:val="24"/>
          <w:szCs w:val="24"/>
        </w:rPr>
      </w:pPr>
      <w:r>
        <w:rPr>
          <w:rFonts w:ascii="Times New Roman" w:hAnsi="Times New Roman" w:cs="Times New Roman"/>
          <w:b/>
          <w:bCs/>
          <w:sz w:val="24"/>
          <w:szCs w:val="24"/>
        </w:rPr>
        <w:br w:type="page"/>
      </w:r>
    </w:p>
    <w:p w:rsidR="00B91304" w:rsidRDefault="00D14E83"/>
    <w:sectPr w:rsidR="00B913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DA0" w:rsidRDefault="00130DA0" w:rsidP="00130DA0">
      <w:r>
        <w:separator/>
      </w:r>
    </w:p>
  </w:endnote>
  <w:endnote w:type="continuationSeparator" w:id="0">
    <w:p w:rsidR="00130DA0" w:rsidRDefault="00130DA0" w:rsidP="0013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altName w:val="Times"/>
    <w:panose1 w:val="02020803070505020304"/>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DA0" w:rsidRDefault="00130DA0" w:rsidP="00130DA0">
      <w:r>
        <w:separator/>
      </w:r>
    </w:p>
  </w:footnote>
  <w:footnote w:type="continuationSeparator" w:id="0">
    <w:p w:rsidR="00130DA0" w:rsidRDefault="00130DA0" w:rsidP="00130DA0">
      <w:r>
        <w:continuationSeparator/>
      </w:r>
    </w:p>
  </w:footnote>
  <w:footnote w:id="1">
    <w:p w:rsidR="00130DA0" w:rsidRDefault="00130DA0" w:rsidP="00130DA0">
      <w:pPr>
        <w:pStyle w:val="a6"/>
        <w:rPr>
          <w:i/>
          <w:iCs/>
          <w:lang w:val="ru-RU"/>
        </w:rPr>
      </w:pPr>
      <w:r>
        <w:rPr>
          <w:rStyle w:val="ab"/>
          <w:rFonts w:eastAsiaTheme="majorEastAsia"/>
        </w:rPr>
        <w:footnoteRef/>
      </w:r>
      <w:r>
        <w:rPr>
          <w:lang w:val="ru-RU"/>
        </w:rPr>
        <w:t xml:space="preserve"> </w:t>
      </w:r>
      <w:r>
        <w:rPr>
          <w:i/>
          <w:iCs/>
          <w:lang w:val="ru-RU"/>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5138"/>
    <w:multiLevelType w:val="hybridMultilevel"/>
    <w:tmpl w:val="0C208B66"/>
    <w:lvl w:ilvl="0" w:tplc="0419000F">
      <w:start w:val="1"/>
      <w:numFmt w:val="decimal"/>
      <w:lvlText w:val="%1."/>
      <w:lvlJc w:val="left"/>
      <w:pPr>
        <w:ind w:left="0" w:firstLine="0"/>
      </w:pPr>
      <w:rPr>
        <w:caps w:val="0"/>
        <w:smallCaps w:val="0"/>
        <w:strike w:val="0"/>
        <w:dstrike w:val="0"/>
        <w:color w:val="000000"/>
        <w:spacing w:val="0"/>
        <w:w w:val="100"/>
        <w:kern w:val="0"/>
        <w:position w:val="0"/>
        <w:highlight w:val="none"/>
        <w:u w:val="none"/>
        <w:effect w:val="none"/>
        <w:vertAlign w:val="baseline"/>
      </w:rPr>
    </w:lvl>
    <w:lvl w:ilvl="1" w:tplc="4E50D70C">
      <w:start w:val="1"/>
      <w:numFmt w:val="lowerLetter"/>
      <w:lvlText w:val="%2."/>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2" w:tplc="85B272BA">
      <w:start w:val="1"/>
      <w:numFmt w:val="lowerRoman"/>
      <w:lvlText w:val="%3."/>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3" w:tplc="AD203E00">
      <w:start w:val="1"/>
      <w:numFmt w:val="decimal"/>
      <w:lvlText w:val="%4."/>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4" w:tplc="EF0661F4">
      <w:start w:val="1"/>
      <w:numFmt w:val="lowerLetter"/>
      <w:lvlText w:val="%5."/>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5" w:tplc="468A9B34">
      <w:start w:val="1"/>
      <w:numFmt w:val="lowerRoman"/>
      <w:lvlText w:val="%6."/>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6" w:tplc="ACEC5120">
      <w:start w:val="1"/>
      <w:numFmt w:val="decimal"/>
      <w:lvlText w:val="%7."/>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7" w:tplc="A2E0FB5E">
      <w:start w:val="1"/>
      <w:numFmt w:val="lowerLetter"/>
      <w:lvlText w:val="%8."/>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lvl w:ilvl="8" w:tplc="F3D6ECAA">
      <w:start w:val="1"/>
      <w:numFmt w:val="lowerRoman"/>
      <w:lvlText w:val="%9."/>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
    <w:nsid w:val="16270209"/>
    <w:multiLevelType w:val="hybridMultilevel"/>
    <w:tmpl w:val="EC925A54"/>
    <w:lvl w:ilvl="0" w:tplc="16702B8C">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AFE3E7C"/>
    <w:multiLevelType w:val="hybridMultilevel"/>
    <w:tmpl w:val="CB74C9F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5BB5E36"/>
    <w:multiLevelType w:val="hybridMultilevel"/>
    <w:tmpl w:val="4B7A1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0E"/>
    <w:rsid w:val="00130DA0"/>
    <w:rsid w:val="00345111"/>
    <w:rsid w:val="008B290E"/>
    <w:rsid w:val="00D14E83"/>
    <w:rsid w:val="00FE4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A0"/>
    <w:pPr>
      <w:spacing w:after="0" w:line="240" w:lineRule="auto"/>
    </w:pPr>
  </w:style>
  <w:style w:type="paragraph" w:styleId="1">
    <w:name w:val="heading 1"/>
    <w:basedOn w:val="a"/>
    <w:link w:val="10"/>
    <w:qFormat/>
    <w:rsid w:val="00130DA0"/>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6">
    <w:name w:val="heading 6"/>
    <w:basedOn w:val="a"/>
    <w:next w:val="a"/>
    <w:link w:val="60"/>
    <w:uiPriority w:val="9"/>
    <w:semiHidden/>
    <w:unhideWhenUsed/>
    <w:qFormat/>
    <w:rsid w:val="00130DA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DA0"/>
    <w:rPr>
      <w:rFonts w:ascii="Times New Roman" w:eastAsia="Times New Roman" w:hAnsi="Times New Roman" w:cs="Times New Roman"/>
      <w:b/>
      <w:bCs/>
      <w:kern w:val="36"/>
      <w:sz w:val="24"/>
      <w:szCs w:val="24"/>
      <w:lang w:eastAsia="ru-RU"/>
    </w:rPr>
  </w:style>
  <w:style w:type="character" w:styleId="a3">
    <w:name w:val="Hyperlink"/>
    <w:basedOn w:val="a0"/>
    <w:uiPriority w:val="99"/>
    <w:semiHidden/>
    <w:unhideWhenUsed/>
    <w:rsid w:val="00130DA0"/>
    <w:rPr>
      <w:color w:val="0000FF" w:themeColor="hyperlink"/>
      <w:u w:val="single"/>
    </w:rPr>
  </w:style>
  <w:style w:type="character" w:styleId="a4">
    <w:name w:val="Emphasis"/>
    <w:qFormat/>
    <w:rsid w:val="00130DA0"/>
    <w:rPr>
      <w:rFonts w:ascii="Times New Roman" w:hAnsi="Times New Roman" w:cs="Times New Roman" w:hint="default"/>
      <w:i/>
      <w:iCs w:val="0"/>
    </w:rPr>
  </w:style>
  <w:style w:type="paragraph" w:styleId="11">
    <w:name w:val="toc 1"/>
    <w:basedOn w:val="a"/>
    <w:next w:val="a"/>
    <w:autoRedefine/>
    <w:uiPriority w:val="39"/>
    <w:semiHidden/>
    <w:unhideWhenUsed/>
    <w:rsid w:val="00130DA0"/>
    <w:pPr>
      <w:tabs>
        <w:tab w:val="right" w:leader="dot" w:pos="9639"/>
      </w:tabs>
      <w:spacing w:before="120" w:line="276" w:lineRule="auto"/>
    </w:pPr>
    <w:rPr>
      <w:rFonts w:ascii="Times New Roman" w:hAnsi="Times New Roman" w:cs="Times New Roman"/>
      <w:b/>
      <w:bCs/>
      <w:noProof/>
    </w:rPr>
  </w:style>
  <w:style w:type="paragraph" w:styleId="2">
    <w:name w:val="toc 2"/>
    <w:basedOn w:val="a"/>
    <w:next w:val="a"/>
    <w:autoRedefine/>
    <w:uiPriority w:val="39"/>
    <w:semiHidden/>
    <w:unhideWhenUsed/>
    <w:rsid w:val="00130DA0"/>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130DA0"/>
    <w:rPr>
      <w:rFonts w:ascii="Times New Roman" w:eastAsia="Times New Roman" w:hAnsi="Times New Roman" w:cs="Times New Roman"/>
      <w:sz w:val="20"/>
      <w:szCs w:val="20"/>
      <w:lang w:val="x-none" w:eastAsia="x-non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130DA0"/>
    <w:rPr>
      <w:rFonts w:ascii="Times New Roman" w:eastAsia="Times New Roman" w:hAnsi="Times New Roman" w:cs="Times New Roman"/>
      <w:sz w:val="20"/>
      <w:szCs w:val="20"/>
      <w:lang w:val="x-none" w:eastAsia="x-none"/>
    </w:rPr>
  </w:style>
  <w:style w:type="character" w:customStyle="1" w:styleId="12">
    <w:name w:val="Текст сноски Знак1"/>
    <w:basedOn w:val="a0"/>
    <w:uiPriority w:val="99"/>
    <w:semiHidden/>
    <w:rsid w:val="00130DA0"/>
    <w:rPr>
      <w:sz w:val="20"/>
      <w:szCs w:val="20"/>
    </w:rPr>
  </w:style>
  <w:style w:type="character" w:customStyle="1" w:styleId="a7">
    <w:name w:val="Абзац списка Знак"/>
    <w:aliases w:val="Этапы Знак,Содержание. 2 уровень Знак,List Paragraph Знак"/>
    <w:link w:val="a8"/>
    <w:qFormat/>
    <w:locked/>
    <w:rsid w:val="00130DA0"/>
  </w:style>
  <w:style w:type="paragraph" w:styleId="a8">
    <w:name w:val="List Paragraph"/>
    <w:aliases w:val="Этапы,Содержание. 2 уровень,List Paragraph"/>
    <w:basedOn w:val="a"/>
    <w:link w:val="a7"/>
    <w:qFormat/>
    <w:rsid w:val="00130DA0"/>
    <w:pPr>
      <w:ind w:left="720"/>
      <w:contextualSpacing/>
    </w:pPr>
  </w:style>
  <w:style w:type="paragraph" w:customStyle="1" w:styleId="13">
    <w:name w:val="Обычный (веб)1"/>
    <w:basedOn w:val="a"/>
    <w:next w:val="a9"/>
    <w:uiPriority w:val="99"/>
    <w:semiHidden/>
    <w:qFormat/>
    <w:rsid w:val="00130DA0"/>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semiHidden/>
    <w:locked/>
    <w:rsid w:val="00130DA0"/>
    <w:rPr>
      <w:rFonts w:ascii="Times New Roman Полужирный" w:eastAsia="Segoe UI" w:hAnsi="Times New Roman Полужирный" w:cs="Times New Roman"/>
      <w:b/>
      <w:bCs/>
      <w:caps/>
      <w:kern w:val="32"/>
      <w:sz w:val="24"/>
      <w:szCs w:val="24"/>
      <w:lang w:val="x-none" w:eastAsia="x-none"/>
    </w:rPr>
  </w:style>
  <w:style w:type="paragraph" w:customStyle="1" w:styleId="15">
    <w:name w:val="Раздел 1"/>
    <w:basedOn w:val="1"/>
    <w:link w:val="14"/>
    <w:semiHidden/>
    <w:qFormat/>
    <w:rsid w:val="00130DA0"/>
    <w:pPr>
      <w:keepNext/>
      <w:spacing w:before="0" w:beforeAutospacing="0" w:after="120" w:afterAutospacing="0"/>
    </w:pPr>
    <w:rPr>
      <w:rFonts w:ascii="Times New Roman Полужирный" w:eastAsia="Segoe UI" w:hAnsi="Times New Roman Полужирный"/>
      <w:caps/>
      <w:kern w:val="32"/>
      <w:lang w:val="x-none" w:eastAsia="x-none"/>
    </w:rPr>
  </w:style>
  <w:style w:type="character" w:customStyle="1" w:styleId="110">
    <w:name w:val="Раздел 1.1 Знак"/>
    <w:basedOn w:val="a0"/>
    <w:link w:val="111"/>
    <w:semiHidden/>
    <w:locked/>
    <w:rsid w:val="00130DA0"/>
    <w:rPr>
      <w:rFonts w:ascii="Times New Roman Полужирный" w:eastAsia="Segoe UI" w:hAnsi="Times New Roman Полужирный" w:cs="Times New Roman"/>
      <w:b/>
      <w:bCs/>
      <w:color w:val="4F81BD" w:themeColor="accent1"/>
      <w:spacing w:val="15"/>
      <w:sz w:val="24"/>
      <w:szCs w:val="24"/>
      <w:lang w:eastAsia="ru-RU"/>
    </w:rPr>
  </w:style>
  <w:style w:type="paragraph" w:customStyle="1" w:styleId="111">
    <w:name w:val="Раздел 1.1"/>
    <w:basedOn w:val="aa"/>
    <w:link w:val="110"/>
    <w:semiHidden/>
    <w:qFormat/>
    <w:rsid w:val="00130DA0"/>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styleId="ab">
    <w:name w:val="footnote reference"/>
    <w:aliases w:val="Знак сноски-FN,Ciae niinee-FN,AЗнак сноски зел"/>
    <w:link w:val="16"/>
    <w:uiPriority w:val="99"/>
    <w:semiHidden/>
    <w:unhideWhenUsed/>
    <w:rsid w:val="00130DA0"/>
    <w:rPr>
      <w:rFonts w:ascii="Times New Roman" w:hAnsi="Times New Roman" w:cs="Times New Roman"/>
      <w:vertAlign w:val="superscript"/>
    </w:rPr>
  </w:style>
  <w:style w:type="paragraph" w:customStyle="1" w:styleId="16">
    <w:name w:val="Знак сноски1"/>
    <w:basedOn w:val="a"/>
    <w:link w:val="ab"/>
    <w:uiPriority w:val="99"/>
    <w:semiHidden/>
    <w:rsid w:val="00130DA0"/>
    <w:rPr>
      <w:rFonts w:ascii="Times New Roman" w:hAnsi="Times New Roman" w:cs="Times New Roman"/>
      <w:vertAlign w:val="superscript"/>
    </w:rPr>
  </w:style>
  <w:style w:type="paragraph" w:styleId="a9">
    <w:name w:val="Normal (Web)"/>
    <w:basedOn w:val="a"/>
    <w:uiPriority w:val="99"/>
    <w:semiHidden/>
    <w:unhideWhenUsed/>
    <w:rsid w:val="00130DA0"/>
    <w:rPr>
      <w:rFonts w:ascii="Times New Roman" w:hAnsi="Times New Roman" w:cs="Times New Roman"/>
      <w:sz w:val="24"/>
      <w:szCs w:val="24"/>
    </w:rPr>
  </w:style>
  <w:style w:type="paragraph" w:styleId="aa">
    <w:name w:val="Subtitle"/>
    <w:basedOn w:val="a"/>
    <w:next w:val="a"/>
    <w:link w:val="ac"/>
    <w:uiPriority w:val="11"/>
    <w:qFormat/>
    <w:rsid w:val="00130D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a"/>
    <w:uiPriority w:val="11"/>
    <w:rsid w:val="00130DA0"/>
    <w:rPr>
      <w:rFonts w:asciiTheme="majorHAnsi" w:eastAsiaTheme="majorEastAsia" w:hAnsiTheme="majorHAnsi" w:cstheme="majorBidi"/>
      <w:i/>
      <w:iCs/>
      <w:color w:val="4F81BD" w:themeColor="accent1"/>
      <w:spacing w:val="15"/>
      <w:sz w:val="24"/>
      <w:szCs w:val="24"/>
    </w:rPr>
  </w:style>
  <w:style w:type="character" w:customStyle="1" w:styleId="60">
    <w:name w:val="Заголовок 6 Знак"/>
    <w:basedOn w:val="a0"/>
    <w:link w:val="6"/>
    <w:uiPriority w:val="9"/>
    <w:semiHidden/>
    <w:rsid w:val="00130DA0"/>
    <w:rPr>
      <w:rFonts w:asciiTheme="majorHAnsi" w:eastAsiaTheme="majorEastAsia" w:hAnsiTheme="majorHAnsi" w:cstheme="majorBidi"/>
      <w:i/>
      <w:iCs/>
      <w:color w:val="243F60" w:themeColor="accent1" w:themeShade="7F"/>
    </w:rPr>
  </w:style>
  <w:style w:type="paragraph" w:styleId="20">
    <w:name w:val="Body Text 2"/>
    <w:basedOn w:val="a"/>
    <w:link w:val="21"/>
    <w:semiHidden/>
    <w:unhideWhenUsed/>
    <w:rsid w:val="00130DA0"/>
    <w:pPr>
      <w:spacing w:after="120" w:line="480" w:lineRule="auto"/>
    </w:pPr>
    <w:rPr>
      <w:rFonts w:ascii="Times New Roman" w:eastAsia="Times New Roman" w:hAnsi="Times New Roman" w:cs="Times New Roman"/>
      <w:sz w:val="24"/>
      <w:szCs w:val="24"/>
      <w:lang w:val="x-none" w:eastAsia="x-none"/>
    </w:rPr>
  </w:style>
  <w:style w:type="character" w:customStyle="1" w:styleId="21">
    <w:name w:val="Основной текст 2 Знак"/>
    <w:basedOn w:val="a0"/>
    <w:link w:val="20"/>
    <w:semiHidden/>
    <w:rsid w:val="00130DA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DA0"/>
    <w:pPr>
      <w:spacing w:after="0" w:line="240" w:lineRule="auto"/>
    </w:pPr>
  </w:style>
  <w:style w:type="paragraph" w:styleId="1">
    <w:name w:val="heading 1"/>
    <w:basedOn w:val="a"/>
    <w:link w:val="10"/>
    <w:qFormat/>
    <w:rsid w:val="00130DA0"/>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6">
    <w:name w:val="heading 6"/>
    <w:basedOn w:val="a"/>
    <w:next w:val="a"/>
    <w:link w:val="60"/>
    <w:uiPriority w:val="9"/>
    <w:semiHidden/>
    <w:unhideWhenUsed/>
    <w:qFormat/>
    <w:rsid w:val="00130DA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DA0"/>
    <w:rPr>
      <w:rFonts w:ascii="Times New Roman" w:eastAsia="Times New Roman" w:hAnsi="Times New Roman" w:cs="Times New Roman"/>
      <w:b/>
      <w:bCs/>
      <w:kern w:val="36"/>
      <w:sz w:val="24"/>
      <w:szCs w:val="24"/>
      <w:lang w:eastAsia="ru-RU"/>
    </w:rPr>
  </w:style>
  <w:style w:type="character" w:styleId="a3">
    <w:name w:val="Hyperlink"/>
    <w:basedOn w:val="a0"/>
    <w:uiPriority w:val="99"/>
    <w:semiHidden/>
    <w:unhideWhenUsed/>
    <w:rsid w:val="00130DA0"/>
    <w:rPr>
      <w:color w:val="0000FF" w:themeColor="hyperlink"/>
      <w:u w:val="single"/>
    </w:rPr>
  </w:style>
  <w:style w:type="character" w:styleId="a4">
    <w:name w:val="Emphasis"/>
    <w:qFormat/>
    <w:rsid w:val="00130DA0"/>
    <w:rPr>
      <w:rFonts w:ascii="Times New Roman" w:hAnsi="Times New Roman" w:cs="Times New Roman" w:hint="default"/>
      <w:i/>
      <w:iCs w:val="0"/>
    </w:rPr>
  </w:style>
  <w:style w:type="paragraph" w:styleId="11">
    <w:name w:val="toc 1"/>
    <w:basedOn w:val="a"/>
    <w:next w:val="a"/>
    <w:autoRedefine/>
    <w:uiPriority w:val="39"/>
    <w:semiHidden/>
    <w:unhideWhenUsed/>
    <w:rsid w:val="00130DA0"/>
    <w:pPr>
      <w:tabs>
        <w:tab w:val="right" w:leader="dot" w:pos="9639"/>
      </w:tabs>
      <w:spacing w:before="120" w:line="276" w:lineRule="auto"/>
    </w:pPr>
    <w:rPr>
      <w:rFonts w:ascii="Times New Roman" w:hAnsi="Times New Roman" w:cs="Times New Roman"/>
      <w:b/>
      <w:bCs/>
      <w:noProof/>
    </w:rPr>
  </w:style>
  <w:style w:type="paragraph" w:styleId="2">
    <w:name w:val="toc 2"/>
    <w:basedOn w:val="a"/>
    <w:next w:val="a"/>
    <w:autoRedefine/>
    <w:uiPriority w:val="39"/>
    <w:semiHidden/>
    <w:unhideWhenUsed/>
    <w:rsid w:val="00130DA0"/>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130DA0"/>
    <w:rPr>
      <w:rFonts w:ascii="Times New Roman" w:eastAsia="Times New Roman" w:hAnsi="Times New Roman" w:cs="Times New Roman"/>
      <w:sz w:val="20"/>
      <w:szCs w:val="20"/>
      <w:lang w:val="x-none" w:eastAsia="x-none"/>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130DA0"/>
    <w:rPr>
      <w:rFonts w:ascii="Times New Roman" w:eastAsia="Times New Roman" w:hAnsi="Times New Roman" w:cs="Times New Roman"/>
      <w:sz w:val="20"/>
      <w:szCs w:val="20"/>
      <w:lang w:val="x-none" w:eastAsia="x-none"/>
    </w:rPr>
  </w:style>
  <w:style w:type="character" w:customStyle="1" w:styleId="12">
    <w:name w:val="Текст сноски Знак1"/>
    <w:basedOn w:val="a0"/>
    <w:uiPriority w:val="99"/>
    <w:semiHidden/>
    <w:rsid w:val="00130DA0"/>
    <w:rPr>
      <w:sz w:val="20"/>
      <w:szCs w:val="20"/>
    </w:rPr>
  </w:style>
  <w:style w:type="character" w:customStyle="1" w:styleId="a7">
    <w:name w:val="Абзац списка Знак"/>
    <w:aliases w:val="Этапы Знак,Содержание. 2 уровень Знак,List Paragraph Знак"/>
    <w:link w:val="a8"/>
    <w:qFormat/>
    <w:locked/>
    <w:rsid w:val="00130DA0"/>
  </w:style>
  <w:style w:type="paragraph" w:styleId="a8">
    <w:name w:val="List Paragraph"/>
    <w:aliases w:val="Этапы,Содержание. 2 уровень,List Paragraph"/>
    <w:basedOn w:val="a"/>
    <w:link w:val="a7"/>
    <w:qFormat/>
    <w:rsid w:val="00130DA0"/>
    <w:pPr>
      <w:ind w:left="720"/>
      <w:contextualSpacing/>
    </w:pPr>
  </w:style>
  <w:style w:type="paragraph" w:customStyle="1" w:styleId="13">
    <w:name w:val="Обычный (веб)1"/>
    <w:basedOn w:val="a"/>
    <w:next w:val="a9"/>
    <w:uiPriority w:val="99"/>
    <w:semiHidden/>
    <w:qFormat/>
    <w:rsid w:val="00130DA0"/>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semiHidden/>
    <w:locked/>
    <w:rsid w:val="00130DA0"/>
    <w:rPr>
      <w:rFonts w:ascii="Times New Roman Полужирный" w:eastAsia="Segoe UI" w:hAnsi="Times New Roman Полужирный" w:cs="Times New Roman"/>
      <w:b/>
      <w:bCs/>
      <w:caps/>
      <w:kern w:val="32"/>
      <w:sz w:val="24"/>
      <w:szCs w:val="24"/>
      <w:lang w:val="x-none" w:eastAsia="x-none"/>
    </w:rPr>
  </w:style>
  <w:style w:type="paragraph" w:customStyle="1" w:styleId="15">
    <w:name w:val="Раздел 1"/>
    <w:basedOn w:val="1"/>
    <w:link w:val="14"/>
    <w:semiHidden/>
    <w:qFormat/>
    <w:rsid w:val="00130DA0"/>
    <w:pPr>
      <w:keepNext/>
      <w:spacing w:before="0" w:beforeAutospacing="0" w:after="120" w:afterAutospacing="0"/>
    </w:pPr>
    <w:rPr>
      <w:rFonts w:ascii="Times New Roman Полужирный" w:eastAsia="Segoe UI" w:hAnsi="Times New Roman Полужирный"/>
      <w:caps/>
      <w:kern w:val="32"/>
      <w:lang w:val="x-none" w:eastAsia="x-none"/>
    </w:rPr>
  </w:style>
  <w:style w:type="character" w:customStyle="1" w:styleId="110">
    <w:name w:val="Раздел 1.1 Знак"/>
    <w:basedOn w:val="a0"/>
    <w:link w:val="111"/>
    <w:semiHidden/>
    <w:locked/>
    <w:rsid w:val="00130DA0"/>
    <w:rPr>
      <w:rFonts w:ascii="Times New Roman Полужирный" w:eastAsia="Segoe UI" w:hAnsi="Times New Roman Полужирный" w:cs="Times New Roman"/>
      <w:b/>
      <w:bCs/>
      <w:color w:val="4F81BD" w:themeColor="accent1"/>
      <w:spacing w:val="15"/>
      <w:sz w:val="24"/>
      <w:szCs w:val="24"/>
      <w:lang w:eastAsia="ru-RU"/>
    </w:rPr>
  </w:style>
  <w:style w:type="paragraph" w:customStyle="1" w:styleId="111">
    <w:name w:val="Раздел 1.1"/>
    <w:basedOn w:val="aa"/>
    <w:link w:val="110"/>
    <w:semiHidden/>
    <w:qFormat/>
    <w:rsid w:val="00130DA0"/>
    <w:pPr>
      <w:numPr>
        <w:ilvl w:val="0"/>
      </w:numPr>
      <w:spacing w:after="120" w:line="276" w:lineRule="auto"/>
      <w:ind w:firstLine="709"/>
      <w:outlineLvl w:val="1"/>
    </w:pPr>
    <w:rPr>
      <w:rFonts w:ascii="Times New Roman Полужирный" w:eastAsia="Segoe UI" w:hAnsi="Times New Roman Полужирный" w:cs="Times New Roman"/>
      <w:b/>
      <w:bCs/>
      <w:i w:val="0"/>
      <w:iCs w:val="0"/>
      <w:lang w:eastAsia="ru-RU"/>
    </w:rPr>
  </w:style>
  <w:style w:type="character" w:styleId="ab">
    <w:name w:val="footnote reference"/>
    <w:aliases w:val="Знак сноски-FN,Ciae niinee-FN,AЗнак сноски зел"/>
    <w:link w:val="16"/>
    <w:uiPriority w:val="99"/>
    <w:semiHidden/>
    <w:unhideWhenUsed/>
    <w:rsid w:val="00130DA0"/>
    <w:rPr>
      <w:rFonts w:ascii="Times New Roman" w:hAnsi="Times New Roman" w:cs="Times New Roman"/>
      <w:vertAlign w:val="superscript"/>
    </w:rPr>
  </w:style>
  <w:style w:type="paragraph" w:customStyle="1" w:styleId="16">
    <w:name w:val="Знак сноски1"/>
    <w:basedOn w:val="a"/>
    <w:link w:val="ab"/>
    <w:uiPriority w:val="99"/>
    <w:semiHidden/>
    <w:rsid w:val="00130DA0"/>
    <w:rPr>
      <w:rFonts w:ascii="Times New Roman" w:hAnsi="Times New Roman" w:cs="Times New Roman"/>
      <w:vertAlign w:val="superscript"/>
    </w:rPr>
  </w:style>
  <w:style w:type="paragraph" w:styleId="a9">
    <w:name w:val="Normal (Web)"/>
    <w:basedOn w:val="a"/>
    <w:uiPriority w:val="99"/>
    <w:semiHidden/>
    <w:unhideWhenUsed/>
    <w:rsid w:val="00130DA0"/>
    <w:rPr>
      <w:rFonts w:ascii="Times New Roman" w:hAnsi="Times New Roman" w:cs="Times New Roman"/>
      <w:sz w:val="24"/>
      <w:szCs w:val="24"/>
    </w:rPr>
  </w:style>
  <w:style w:type="paragraph" w:styleId="aa">
    <w:name w:val="Subtitle"/>
    <w:basedOn w:val="a"/>
    <w:next w:val="a"/>
    <w:link w:val="ac"/>
    <w:uiPriority w:val="11"/>
    <w:qFormat/>
    <w:rsid w:val="00130D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a"/>
    <w:uiPriority w:val="11"/>
    <w:rsid w:val="00130DA0"/>
    <w:rPr>
      <w:rFonts w:asciiTheme="majorHAnsi" w:eastAsiaTheme="majorEastAsia" w:hAnsiTheme="majorHAnsi" w:cstheme="majorBidi"/>
      <w:i/>
      <w:iCs/>
      <w:color w:val="4F81BD" w:themeColor="accent1"/>
      <w:spacing w:val="15"/>
      <w:sz w:val="24"/>
      <w:szCs w:val="24"/>
    </w:rPr>
  </w:style>
  <w:style w:type="character" w:customStyle="1" w:styleId="60">
    <w:name w:val="Заголовок 6 Знак"/>
    <w:basedOn w:val="a0"/>
    <w:link w:val="6"/>
    <w:uiPriority w:val="9"/>
    <w:semiHidden/>
    <w:rsid w:val="00130DA0"/>
    <w:rPr>
      <w:rFonts w:asciiTheme="majorHAnsi" w:eastAsiaTheme="majorEastAsia" w:hAnsiTheme="majorHAnsi" w:cstheme="majorBidi"/>
      <w:i/>
      <w:iCs/>
      <w:color w:val="243F60" w:themeColor="accent1" w:themeShade="7F"/>
    </w:rPr>
  </w:style>
  <w:style w:type="paragraph" w:styleId="20">
    <w:name w:val="Body Text 2"/>
    <w:basedOn w:val="a"/>
    <w:link w:val="21"/>
    <w:semiHidden/>
    <w:unhideWhenUsed/>
    <w:rsid w:val="00130DA0"/>
    <w:pPr>
      <w:spacing w:after="120" w:line="480" w:lineRule="auto"/>
    </w:pPr>
    <w:rPr>
      <w:rFonts w:ascii="Times New Roman" w:eastAsia="Times New Roman" w:hAnsi="Times New Roman" w:cs="Times New Roman"/>
      <w:sz w:val="24"/>
      <w:szCs w:val="24"/>
      <w:lang w:val="x-none" w:eastAsia="x-none"/>
    </w:rPr>
  </w:style>
  <w:style w:type="character" w:customStyle="1" w:styleId="21">
    <w:name w:val="Основной текст 2 Знак"/>
    <w:basedOn w:val="a0"/>
    <w:link w:val="20"/>
    <w:semiHidden/>
    <w:rsid w:val="00130DA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06407">
      <w:bodyDiv w:val="1"/>
      <w:marLeft w:val="0"/>
      <w:marRight w:val="0"/>
      <w:marTop w:val="0"/>
      <w:marBottom w:val="0"/>
      <w:divBdr>
        <w:top w:val="none" w:sz="0" w:space="0" w:color="auto"/>
        <w:left w:val="none" w:sz="0" w:space="0" w:color="auto"/>
        <w:bottom w:val="none" w:sz="0" w:space="0" w:color="auto"/>
        <w:right w:val="none" w:sz="0" w:space="0" w:color="auto"/>
      </w:divBdr>
    </w:div>
    <w:div w:id="2012446626">
      <w:bodyDiv w:val="1"/>
      <w:marLeft w:val="0"/>
      <w:marRight w:val="0"/>
      <w:marTop w:val="0"/>
      <w:marBottom w:val="0"/>
      <w:divBdr>
        <w:top w:val="none" w:sz="0" w:space="0" w:color="auto"/>
        <w:left w:val="none" w:sz="0" w:space="0" w:color="auto"/>
        <w:bottom w:val="none" w:sz="0" w:space="0" w:color="auto"/>
        <w:right w:val="none" w:sz="0" w:space="0" w:color="auto"/>
      </w:divBdr>
    </w:div>
    <w:div w:id="20282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8"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garant.ru" TargetMode="External"/><Relationship Id="rId7" Type="http://schemas.openxmlformats.org/officeDocument/2006/relationships/endnotes" Target="endnotes.xml"/><Relationship Id="rId12"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7"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0"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4" Type="http://schemas.openxmlformats.org/officeDocument/2006/relationships/hyperlink" Target="http://www.banki.ru" TargetMode="External"/><Relationship Id="rId5" Type="http://schemas.openxmlformats.org/officeDocument/2006/relationships/webSettings" Target="webSettings.xml"/><Relationship Id="rId15"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3" Type="http://schemas.openxmlformats.org/officeDocument/2006/relationships/hyperlink" Target="http://www.nalog.ru" TargetMode="External"/><Relationship Id="rId10"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9"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4" Type="http://schemas.openxmlformats.org/officeDocument/2006/relationships/settings" Target="settings.xml"/><Relationship Id="rId9"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14" Type="http://schemas.openxmlformats.org/officeDocument/2006/relationships/hyperlink" Target="file:///\\192.168.0.1\&#1086;&#1073;&#1097;&#1072;&#1103;\&#1052;&#1045;&#1058;&#1054;&#1044;.%20&#1050;&#1040;&#1041;&#1048;&#1053;&#1045;&#1058;\!%20&#1040;%20-%20&#1084;&#1077;&#1090;%20&#1047;&#1072;&#1081;&#1094;&#1077;&#1074;&#1072;\&#1055;&#1056;&#1054;&#1043;&#1056;&#1040;&#1052;&#1052;&#1067;%20&#1053;&#1040;%20&#1057;&#1040;&#1049;&#1058;\2025%20&#1075;&#1086;&#1076;%20&#1085;&#1072;&#1073;&#1086;&#1088;&#1072;\38.02.01%20&#1069;&#1082;&#1086;&#1085;&#1086;&#1084;&#1080;&#1082;&#1072;%20&#1080;%20&#1073;&#1091;&#1093;.&#1091;&#1095;&#1077;&#1090;\&#1055;&#1088;&#1080;&#1084;&#1077;&#1088;&#1085;&#1099;&#1077;\38.02.01%20&#1055;&#1088;&#1080;&#1083;&#1086;&#1078;&#1077;&#1085;&#1080;&#1077;%202%20&#1059;&#1044;.docx" TargetMode="External"/><Relationship Id="rId22" Type="http://schemas.openxmlformats.org/officeDocument/2006/relationships/hyperlink" Target="http://www.minf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fsn4nkzeXAsM9FsvPEHMoK3ERLE=</DigestValue>
    </Reference>
    <Reference URI="#idOfficeObject" Type="http://www.w3.org/2000/09/xmldsig#Object">
      <DigestMethod Algorithm="http://www.w3.org/2000/09/xmldsig#sha1"/>
      <DigestValue>sISSEecVzpOxHuSBVf/GYKffEnQ=</DigestValue>
    </Reference>
    <Reference URI="#idSignedProperties" Type="http://uri.etsi.org/01903#SignedProperties">
      <Transforms>
        <Transform Algorithm="http://www.w3.org/TR/2001/REC-xml-c14n-20010315"/>
      </Transforms>
      <DigestMethod Algorithm="http://www.w3.org/2000/09/xmldsig#sha1"/>
      <DigestValue>mWF+wPAdikaVEUY9BLBMQ86a60I=</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mAjYDCBNQF+U2sdfnGwy2zX9hFhaP/kVOTonC6H10kdmtw3lwCeA00wr0wyqmffeh2V6gbuFJQIg
tqSqj+bjtiFrsjFmBbV8GBXwwkSDI1NZQ40ZjygS3BO5HuyTXfgEF+4QuqwASHwldEUSymZ+AJVZ
nAMhSfG63wU6qzrLws8=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fqzGMhjdQoCNFFpkiD/QcHABO8c=</DigestValue>
      </Reference>
      <Reference URI="/word/settings.xml?ContentType=application/vnd.openxmlformats-officedocument.wordprocessingml.settings+xml">
        <DigestMethod Algorithm="http://www.w3.org/2000/09/xmldsig#sha1"/>
        <DigestValue>t3rvDTjwpeG15A6QXsD8D9smh2k=</DigestValue>
      </Reference>
      <Reference URI="/word/stylesWithEffects.xml?ContentType=application/vnd.ms-word.stylesWithEffects+xml">
        <DigestMethod Algorithm="http://www.w3.org/2000/09/xmldsig#sha1"/>
        <DigestValue>naErcp2ohIdyZyPAH2xJzCBtM/Q=</DigestValue>
      </Reference>
      <Reference URI="/word/styles.xml?ContentType=application/vnd.openxmlformats-officedocument.wordprocessingml.styles+xml">
        <DigestMethod Algorithm="http://www.w3.org/2000/09/xmldsig#sha1"/>
        <DigestValue>XaNCkZ3bg89kRmQAnLdg+29y5Xc=</DigestValue>
      </Reference>
      <Reference URI="/word/fontTable.xml?ContentType=application/vnd.openxmlformats-officedocument.wordprocessingml.fontTable+xml">
        <DigestMethod Algorithm="http://www.w3.org/2000/09/xmldsig#sha1"/>
        <DigestValue>w2eRbYy8qC79w/CzmKOUy0tjGpY=</DigestValue>
      </Reference>
      <Reference URI="/word/webSettings.xml?ContentType=application/vnd.openxmlformats-officedocument.wordprocessingml.webSettings+xml">
        <DigestMethod Algorithm="http://www.w3.org/2000/09/xmldsig#sha1"/>
        <DigestValue>AYq+CC7oT7EyArTYqMpltw+wK3M=</DigestValue>
      </Reference>
      <Reference URI="/word/theme/theme1.xml?ContentType=application/vnd.openxmlformats-officedocument.theme+xml">
        <DigestMethod Algorithm="http://www.w3.org/2000/09/xmldsig#sha1"/>
        <DigestValue>fm1/ufsC+MmtPoFQcWcZk0D9ErM=</DigestValue>
      </Reference>
      <Reference URI="/word/endnotes.xml?ContentType=application/vnd.openxmlformats-officedocument.wordprocessingml.endnotes+xml">
        <DigestMethod Algorithm="http://www.w3.org/2000/09/xmldsig#sha1"/>
        <DigestValue>DlgfqjmRuQxf/EmqBlzhvUq+I4k=</DigestValue>
      </Reference>
      <Reference URI="/word/document.xml?ContentType=application/vnd.openxmlformats-officedocument.wordprocessingml.document.main+xml">
        <DigestMethod Algorithm="http://www.w3.org/2000/09/xmldsig#sha1"/>
        <DigestValue>PBw3A6qUVZxhFczxwgJKc0ow9OU=</DigestValue>
      </Reference>
      <Reference URI="/word/media/image1.emf?ContentType=image/x-emf">
        <DigestMethod Algorithm="http://www.w3.org/2000/09/xmldsig#sha1"/>
        <DigestValue>rGYokxOEVFYOX9jpLNVSmYrHPtw=</DigestValue>
      </Reference>
      <Reference URI="/word/footnotes.xml?ContentType=application/vnd.openxmlformats-officedocument.wordprocessingml.footnotes+xml">
        <DigestMethod Algorithm="http://www.w3.org/2000/09/xmldsig#sha1"/>
        <DigestValue>cl5B9DH3z4PDG2GFOmZz5haQN9g=</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5W/WpFYYEusBEBaLfZQkOGXr2Tg=</DigestValue>
      </Reference>
    </Manifest>
    <SignatureProperties>
      <SignatureProperty Id="idSignatureTime" Target="#idPackageSignature">
        <mdssi:SignatureTime>
          <mdssi:Format>YYYY-MM-DDThh:mm:ssTZD</mdssi:Format>
          <mdssi:Value>2025-08-29T12:19:17Z</mdssi:Value>
        </mdssi:SignatureTime>
      </SignatureProperty>
    </SignatureProperties>
  </Object>
  <Object Id="idOfficeObject">
    <SignatureProperties>
      <SignatureProperty Id="idOfficeV1Details" Target="#idPackageSignature">
        <SignatureInfoV1 xmlns="http://schemas.microsoft.com/office/2006/digsig">
          <SetupID>{2DE7EA94-3143-4F51-934C-78EECBD6FA1E}</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2025-08-29T12:19:17Z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TotalTime>
  <Pages>13</Pages>
  <Words>4001</Words>
  <Characters>22810</Characters>
  <Application>Microsoft Office Word</Application>
  <DocSecurity>0</DocSecurity>
  <Lines>190</Lines>
  <Paragraphs>53</Paragraphs>
  <ScaleCrop>false</ScaleCrop>
  <Company/>
  <LinksUpToDate>false</LinksUpToDate>
  <CharactersWithSpaces>26758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prep13</dc:creator>
  <cp:keywords/>
  <dc:description/>
  <cp:lastModifiedBy>User</cp:lastModifiedBy>
  <cp:revision>3</cp:revision>
  <dcterms:created xsi:type="dcterms:W3CDTF">2025-12-11T07:52:00Z</dcterms:created>
  <dcterms:modified xsi:type="dcterms:W3CDTF">2025-08-29T12:19:00Z</dcterms:modified>
</cp:coreProperties>
</file>