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4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</w:r>
    </w:p>
    <w:p w:rsidR="004C426D" w:rsidRPr="004C426D" w:rsidRDefault="004C426D" w:rsidP="004C426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28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4C426D" w:rsidRPr="004C426D" w:rsidTr="007C039E">
        <w:trPr>
          <w:jc w:val="right"/>
        </w:trPr>
        <w:tc>
          <w:tcPr>
            <w:tcW w:w="5495" w:type="dxa"/>
          </w:tcPr>
          <w:p w:rsidR="004C426D" w:rsidRPr="004C426D" w:rsidRDefault="004C426D" w:rsidP="004C426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C426D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Зам. директора по УР</w:t>
            </w:r>
          </w:p>
          <w:p w:rsidR="004C426D" w:rsidRPr="004C426D" w:rsidRDefault="004C426D" w:rsidP="004C426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 xml:space="preserve">____________О.В. </w:t>
            </w:r>
            <w:proofErr w:type="spellStart"/>
            <w:r w:rsidRPr="004C426D">
              <w:rPr>
                <w:rFonts w:ascii="Times New Roman" w:hAnsi="Times New Roman"/>
                <w:sz w:val="28"/>
                <w:szCs w:val="28"/>
              </w:rPr>
              <w:t>Гузаревич</w:t>
            </w:r>
            <w:proofErr w:type="spellEnd"/>
          </w:p>
          <w:p w:rsidR="004C426D" w:rsidRPr="004C426D" w:rsidRDefault="004C426D" w:rsidP="003B0A08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4C426D">
              <w:rPr>
                <w:rFonts w:ascii="Times New Roman" w:hAnsi="Times New Roman"/>
                <w:sz w:val="28"/>
                <w:szCs w:val="28"/>
              </w:rPr>
              <w:t>«____»____________202</w:t>
            </w:r>
            <w:r w:rsidR="003B0A08">
              <w:rPr>
                <w:rFonts w:ascii="Times New Roman" w:hAnsi="Times New Roman"/>
                <w:sz w:val="28"/>
                <w:szCs w:val="28"/>
              </w:rPr>
              <w:t>5</w:t>
            </w:r>
            <w:r w:rsidRPr="004C426D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8D24E4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E2F22E12-2077-403B-82A6-90F19C3054C9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Pr="004C426D" w:rsidRDefault="004C426D" w:rsidP="004C4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C426D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CE647B" w:rsidRPr="00CE647B" w:rsidRDefault="00CE647B" w:rsidP="004C426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</w:p>
    <w:p w:rsidR="004C426D" w:rsidRPr="004C426D" w:rsidRDefault="00086569" w:rsidP="004C426D">
      <w:pPr>
        <w:tabs>
          <w:tab w:val="left" w:pos="99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.13</w:t>
      </w:r>
      <w:r w:rsidR="004C426D" w:rsidRPr="004C4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426D" w:rsidRPr="005170A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Информатика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>по специальности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43.02.1</w:t>
      </w:r>
      <w:r w:rsidR="00FB3F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0B3D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FB3F8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 и гостеприимство</w:t>
      </w:r>
    </w:p>
    <w:p w:rsidR="000B3D6B" w:rsidRPr="000B3D6B" w:rsidRDefault="000B3D6B" w:rsidP="000B3D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B3D6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Наименование квалификации: </w:t>
      </w:r>
      <w:r w:rsidRPr="008F42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специалист по </w:t>
      </w:r>
      <w:r w:rsidR="008F428F" w:rsidRPr="008F42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 и </w:t>
      </w:r>
      <w:r w:rsidRPr="008F42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гостеприимству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26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Форма обучения: </w:t>
      </w:r>
      <w:r w:rsidRPr="00F218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очная</w:t>
      </w: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36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4C426D" w:rsidRPr="004C426D" w:rsidRDefault="004C426D" w:rsidP="004C426D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C80915" w:rsidRDefault="004C426D" w:rsidP="00CE647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>г. Оренбург, 202</w:t>
      </w:r>
      <w:r w:rsidR="006E7B4E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F21811" w:rsidRPr="00F218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C8091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Рабочая программа 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общеобразовательной дисциплины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6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Информатика</w:t>
      </w:r>
      <w:r w:rsidR="00CE64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/ сост.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А.В. Максимова, 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В.В. Малахова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Оренбург: ФКПОУ «ОГЭКИ» Минтруда России, 202</w:t>
      </w:r>
      <w:r w:rsidR="00B71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-</w:t>
      </w:r>
      <w:r w:rsidR="00FB3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091"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760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</w:t>
      </w:r>
    </w:p>
    <w:p w:rsidR="00C80915" w:rsidRPr="00C80915" w:rsidRDefault="00C80915" w:rsidP="00C809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6A2" w:rsidRDefault="00CE647B" w:rsidP="00A41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7B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 w:rsidR="00086569">
        <w:rPr>
          <w:rFonts w:ascii="Times New Roman" w:hAnsi="Times New Roman" w:cs="Times New Roman"/>
          <w:sz w:val="24"/>
          <w:szCs w:val="24"/>
        </w:rPr>
        <w:t>ООД</w:t>
      </w:r>
      <w:r w:rsidRPr="00CE647B">
        <w:rPr>
          <w:rFonts w:ascii="Times New Roman" w:hAnsi="Times New Roman" w:cs="Times New Roman"/>
          <w:sz w:val="24"/>
          <w:szCs w:val="24"/>
        </w:rPr>
        <w:t>.</w:t>
      </w:r>
      <w:r w:rsidR="006C729E">
        <w:rPr>
          <w:rFonts w:ascii="Times New Roman" w:hAnsi="Times New Roman" w:cs="Times New Roman"/>
          <w:sz w:val="24"/>
          <w:szCs w:val="24"/>
        </w:rPr>
        <w:t>13</w:t>
      </w:r>
      <w:r w:rsidRPr="00CE647B">
        <w:rPr>
          <w:rFonts w:ascii="Times New Roman" w:hAnsi="Times New Roman" w:cs="Times New Roman"/>
          <w:sz w:val="24"/>
          <w:szCs w:val="24"/>
        </w:rPr>
        <w:t xml:space="preserve"> </w:t>
      </w:r>
      <w:r w:rsidR="006C729E">
        <w:rPr>
          <w:rFonts w:ascii="Times New Roman" w:hAnsi="Times New Roman" w:cs="Times New Roman"/>
          <w:sz w:val="24"/>
          <w:szCs w:val="24"/>
        </w:rPr>
        <w:t>Информатика</w:t>
      </w:r>
      <w:r w:rsidRPr="00CE647B">
        <w:rPr>
          <w:rFonts w:ascii="Times New Roman" w:hAnsi="Times New Roman" w:cs="Times New Roman"/>
          <w:sz w:val="24"/>
          <w:szCs w:val="24"/>
        </w:rPr>
        <w:t xml:space="preserve"> разработана на основе: Федерального государственного образовательного стандарта (далее – ФГОС) среднего профессионального образования по специальности  43.02.16 Туризм и гостеприимство, утвержденного Министерством просвещения Российской Федерации, приказ от 12 декабря 2022 г. №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России 24 января 20263 г. № 72111); </w:t>
      </w:r>
    </w:p>
    <w:p w:rsidR="00A416A2" w:rsidRDefault="00CE647B" w:rsidP="00A41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7B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</w:t>
      </w:r>
      <w:r w:rsidRPr="00CE647B">
        <w:rPr>
          <w:rFonts w:ascii="Times New Roman" w:hAnsi="Times New Roman" w:cs="Times New Roman"/>
          <w:bCs/>
          <w:sz w:val="24"/>
          <w:szCs w:val="24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Pr="00CE647B">
        <w:rPr>
          <w:rFonts w:ascii="Times New Roman" w:hAnsi="Times New Roman" w:cs="Times New Roman"/>
          <w:sz w:val="24"/>
          <w:szCs w:val="24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Pr="00CE647B">
        <w:rPr>
          <w:rFonts w:ascii="Times New Roman" w:hAnsi="Times New Roman" w:cs="Times New Roman"/>
          <w:sz w:val="24"/>
          <w:szCs w:val="24"/>
        </w:rPr>
        <w:br/>
        <w:t xml:space="preserve">Регистрационный № 24480) с изменениями и дополнениями от 29 декабря 2014 г.. от 31 декабря 2015 г.. от 29 июня 2017 г.; </w:t>
      </w:r>
    </w:p>
    <w:p w:rsidR="00A416A2" w:rsidRPr="00F01989" w:rsidRDefault="00A416A2" w:rsidP="00A416A2">
      <w:pPr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</w:t>
      </w:r>
      <w:r w:rsidRPr="00F01989">
        <w:rPr>
          <w:rFonts w:ascii="Times New Roman" w:hAnsi="Times New Roman" w:cs="Times New Roman"/>
          <w:bCs/>
          <w:sz w:val="24"/>
          <w:szCs w:val="24"/>
        </w:rPr>
        <w:t xml:space="preserve"> (зарегистрированного в Минюсте России 12 сентября 2022 г. № 70034),</w:t>
      </w:r>
      <w:r w:rsidRPr="00F01989">
        <w:rPr>
          <w:rFonts w:ascii="Times New Roman" w:hAnsi="Times New Roman" w:cs="Times New Roman"/>
          <w:sz w:val="24"/>
          <w:szCs w:val="24"/>
        </w:rPr>
        <w:t>;</w:t>
      </w:r>
    </w:p>
    <w:p w:rsidR="00A416A2" w:rsidRPr="00F01989" w:rsidRDefault="00A416A2" w:rsidP="00A416A2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A416A2" w:rsidRPr="00F01989" w:rsidRDefault="00A416A2" w:rsidP="00A416A2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Приказа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A416A2" w:rsidRPr="00F01989" w:rsidRDefault="00A416A2" w:rsidP="00A416A2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Распоряжения </w:t>
      </w:r>
      <w:proofErr w:type="spellStart"/>
      <w:r w:rsidRPr="00F0198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01989">
        <w:rPr>
          <w:rFonts w:ascii="Times New Roman" w:hAnsi="Times New Roman" w:cs="Times New Roman"/>
          <w:sz w:val="24"/>
          <w:szCs w:val="24"/>
        </w:rPr>
        <w:t xml:space="preserve"> России от 30.04.2021 № 98 «Об утверждении Концепции преподавания общеобразовательных дисциплин с учетом профессиональной направленности программы среднего профессионального образования, реализуемых на базе основного общего образования»;</w:t>
      </w:r>
    </w:p>
    <w:p w:rsidR="00A416A2" w:rsidRPr="00F01989" w:rsidRDefault="00A416A2" w:rsidP="00A416A2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С учетом</w:t>
      </w:r>
      <w:r w:rsidRPr="000F7CC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0F7CC7">
        <w:rPr>
          <w:rFonts w:ascii="Times New Roman" w:hAnsi="Times New Roman" w:cs="Times New Roman"/>
          <w:sz w:val="24"/>
          <w:szCs w:val="24"/>
        </w:rPr>
        <w:t xml:space="preserve">Примерной </w:t>
      </w:r>
      <w:r>
        <w:rPr>
          <w:rFonts w:ascii="Times New Roman" w:hAnsi="Times New Roman" w:cs="Times New Roman"/>
          <w:sz w:val="24"/>
          <w:szCs w:val="24"/>
        </w:rPr>
        <w:t xml:space="preserve">рабочей </w:t>
      </w:r>
      <w:r w:rsidRPr="000F7CC7">
        <w:rPr>
          <w:rFonts w:ascii="Times New Roman" w:hAnsi="Times New Roman" w:cs="Times New Roman"/>
          <w:sz w:val="24"/>
          <w:szCs w:val="24"/>
        </w:rPr>
        <w:t>программы общеобразовательной учебной дисциплины «</w:t>
      </w:r>
      <w:r w:rsidR="007E03F0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F7CC7">
        <w:rPr>
          <w:rFonts w:ascii="Times New Roman" w:hAnsi="Times New Roman" w:cs="Times New Roman"/>
          <w:sz w:val="24"/>
          <w:szCs w:val="24"/>
        </w:rPr>
        <w:t xml:space="preserve"> для профессиональных образовательных организаций, </w:t>
      </w:r>
      <w:r>
        <w:rPr>
          <w:rFonts w:ascii="Times New Roman" w:hAnsi="Times New Roman" w:cs="Times New Roman"/>
          <w:sz w:val="24"/>
          <w:szCs w:val="24"/>
        </w:rPr>
        <w:t xml:space="preserve">(утвержденной Институтом развития профессионального образования протокол №14 от 30 ноября 2022 г.); </w:t>
      </w:r>
    </w:p>
    <w:p w:rsidR="00A416A2" w:rsidRPr="00F01989" w:rsidRDefault="00A416A2" w:rsidP="00A416A2">
      <w:pPr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A416A2" w:rsidRPr="00CE647B" w:rsidRDefault="00A416A2" w:rsidP="00A416A2">
      <w:pPr>
        <w:widowControl w:val="0"/>
        <w:autoSpaceDE w:val="0"/>
        <w:autoSpaceDN w:val="0"/>
        <w:adjustRightInd w:val="0"/>
        <w:spacing w:after="15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1989">
        <w:rPr>
          <w:rFonts w:ascii="Times New Roman" w:hAnsi="Times New Roman" w:cs="Times New Roman"/>
          <w:sz w:val="24"/>
          <w:szCs w:val="24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A416A2" w:rsidRPr="00C5200F" w:rsidRDefault="00A416A2" w:rsidP="00A41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____________________А.В. Максимова</w:t>
      </w:r>
      <w:r>
        <w:rPr>
          <w:rFonts w:ascii="Times New Roman" w:hAnsi="Times New Roman" w:cs="Times New Roman"/>
          <w:sz w:val="24"/>
          <w:szCs w:val="24"/>
        </w:rPr>
        <w:t>, 29.08.202</w:t>
      </w:r>
      <w:r w:rsidR="00B710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416A2" w:rsidRPr="00C5200F" w:rsidRDefault="00A416A2" w:rsidP="00A416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00F">
        <w:rPr>
          <w:rFonts w:ascii="Times New Roman" w:hAnsi="Times New Roman" w:cs="Times New Roman"/>
          <w:sz w:val="24"/>
          <w:szCs w:val="24"/>
        </w:rPr>
        <w:t>Составитель ____________________ В.В. Малахова</w:t>
      </w:r>
      <w:r>
        <w:rPr>
          <w:rFonts w:ascii="Times New Roman" w:hAnsi="Times New Roman" w:cs="Times New Roman"/>
          <w:sz w:val="24"/>
          <w:szCs w:val="24"/>
        </w:rPr>
        <w:t>, 29.08.202</w:t>
      </w:r>
      <w:r w:rsidR="00B710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416A2" w:rsidRPr="00C5200F" w:rsidRDefault="00A416A2" w:rsidP="00A416A2">
      <w:pPr>
        <w:spacing w:after="0" w:line="240" w:lineRule="auto"/>
        <w:ind w:left="1985"/>
        <w:rPr>
          <w:rFonts w:ascii="Times New Roman" w:hAnsi="Times New Roman" w:cs="Times New Roman"/>
          <w:sz w:val="20"/>
          <w:szCs w:val="20"/>
        </w:rPr>
      </w:pPr>
    </w:p>
    <w:p w:rsidR="00A416A2" w:rsidRPr="00C5200F" w:rsidRDefault="00A416A2" w:rsidP="00A416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0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 на заседании ПЦК Е</w:t>
      </w:r>
      <w:r w:rsidRPr="00C5200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Д</w:t>
      </w:r>
    </w:p>
    <w:p w:rsidR="00A416A2" w:rsidRPr="00C5200F" w:rsidRDefault="00A416A2" w:rsidP="00A416A2">
      <w:pPr>
        <w:pStyle w:val="6"/>
        <w:spacing w:before="0"/>
        <w:rPr>
          <w:rFonts w:ascii="Times New Roman" w:hAnsi="Times New Roman" w:cs="Times New Roman"/>
          <w:b/>
          <w:i w:val="0"/>
          <w:color w:val="auto"/>
          <w:szCs w:val="28"/>
        </w:rPr>
      </w:pPr>
      <w:r w:rsidRPr="00C5200F">
        <w:rPr>
          <w:rFonts w:ascii="Times New Roman" w:hAnsi="Times New Roman" w:cs="Times New Roman"/>
          <w:i w:val="0"/>
          <w:color w:val="auto"/>
          <w:szCs w:val="28"/>
        </w:rPr>
        <w:t>№ _____ от ____________202</w:t>
      </w:r>
      <w:r w:rsidR="00B7105C">
        <w:rPr>
          <w:rFonts w:ascii="Times New Roman" w:hAnsi="Times New Roman" w:cs="Times New Roman"/>
          <w:i w:val="0"/>
          <w:color w:val="auto"/>
          <w:szCs w:val="28"/>
        </w:rPr>
        <w:t>5</w:t>
      </w:r>
      <w:r w:rsidRPr="00C5200F">
        <w:rPr>
          <w:rFonts w:ascii="Times New Roman" w:hAnsi="Times New Roman" w:cs="Times New Roman"/>
          <w:i w:val="0"/>
          <w:color w:val="auto"/>
          <w:szCs w:val="28"/>
        </w:rPr>
        <w:t xml:space="preserve"> г.</w:t>
      </w:r>
    </w:p>
    <w:p w:rsidR="00A416A2" w:rsidRDefault="00A416A2" w:rsidP="00A41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C5200F">
        <w:rPr>
          <w:rFonts w:ascii="Times New Roman" w:hAnsi="Times New Roman" w:cs="Times New Roman"/>
          <w:sz w:val="24"/>
          <w:szCs w:val="28"/>
        </w:rPr>
        <w:t>Председатель ПЦК _______  А.В. Максимова</w:t>
      </w:r>
    </w:p>
    <w:p w:rsidR="00A416A2" w:rsidRDefault="00A416A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</w:p>
    <w:p w:rsidR="007651E2" w:rsidRPr="007651E2" w:rsidRDefault="00FB3F88" w:rsidP="00A416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7651E2" w:rsidRPr="007651E2" w:rsidRDefault="007651E2" w:rsidP="007651E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  <w:gridCol w:w="456"/>
      </w:tblGrid>
      <w:tr w:rsidR="007651E2" w:rsidRPr="00CE647B" w:rsidTr="00CE647B">
        <w:tc>
          <w:tcPr>
            <w:tcW w:w="4781" w:type="pct"/>
          </w:tcPr>
          <w:p w:rsidR="007651E2" w:rsidRPr="00CE647B" w:rsidRDefault="007651E2" w:rsidP="007651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7651E2" w:rsidRPr="00CE647B" w:rsidRDefault="007651E2" w:rsidP="00765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ОБЩАЯ ХАРАКТЕРИСТИКА РАБОЧЕЙ ПРОГРАММЫ ОБЩЕОБРАЗОВАТЕЛЬНОЙ ДИСЦИПЛИНЫ</w:t>
            </w:r>
          </w:p>
        </w:tc>
        <w:tc>
          <w:tcPr>
            <w:tcW w:w="219" w:type="pct"/>
            <w:hideMark/>
          </w:tcPr>
          <w:p w:rsidR="00FB3F88" w:rsidRPr="00CE647B" w:rsidRDefault="00FB3F88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14B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СТРУКТУРА И СОДЕРЖАНИЕ ОБЩЕОБРАЗОВАТЕЛЬНОЙ ДИСЦИПЛИНЫ</w:t>
            </w:r>
          </w:p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УСЛОВИЯ РЕАЛИЗАЦИИ ПРОГРАММЫ </w:t>
            </w:r>
            <w:r w:rsidR="00AB61A1"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ОБЩЕОБРАЗОВАТЕЛЬНОЙ </w:t>
            </w: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19" w:type="pct"/>
            <w:hideMark/>
          </w:tcPr>
          <w:p w:rsidR="00FB3F88" w:rsidRP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114BCE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3F88" w:rsidRPr="00CE647B" w:rsidRDefault="00114BCE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</w:p>
        </w:tc>
      </w:tr>
      <w:tr w:rsidR="00FB3F88" w:rsidRPr="00CE647B" w:rsidTr="00CE647B">
        <w:tc>
          <w:tcPr>
            <w:tcW w:w="4781" w:type="pct"/>
          </w:tcPr>
          <w:p w:rsidR="00FB3F88" w:rsidRPr="00CE647B" w:rsidRDefault="00FB3F88" w:rsidP="00AC29E6">
            <w:pPr>
              <w:numPr>
                <w:ilvl w:val="0"/>
                <w:numId w:val="3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CE647B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КОНТРОЛЬ И ОЦЕНКА РЕЗУЛЬТАТОВ ОСВОЕНИЯ ОБЩЕОБРАЗОВАТЕЛЬНОЙ ДИСЦИПЛИНЫ</w:t>
            </w:r>
          </w:p>
          <w:p w:rsidR="00FB3F88" w:rsidRPr="00CE647B" w:rsidRDefault="00FB3F88" w:rsidP="00FB3F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hideMark/>
          </w:tcPr>
          <w:p w:rsidR="00CE647B" w:rsidRDefault="00CE647B" w:rsidP="00CE64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  <w:p w:rsidR="00FB3F88" w:rsidRPr="00CE647B" w:rsidRDefault="00114BCE" w:rsidP="00F57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57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EB3E33" w:rsidRDefault="00EB3E33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0B6" w:rsidRDefault="008B00B6" w:rsidP="007651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70E" w:rsidRDefault="008B00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2670E" w:rsidRDefault="0042670E" w:rsidP="00AB61A1">
      <w:pPr>
        <w:suppressAutoHyphens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  <w:sectPr w:rsidR="0042670E" w:rsidSect="00CE647B">
          <w:footerReference w:type="default" r:id="rId10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ОБЩАЯ ХАРАКТЕРИСТИКА РАБОЧЕЙ ПРОГРАММЫ ОБЩЕОБРАЗОВАТЕЛЬНОЙ ДИСЦИПЛИНЫ </w:t>
      </w:r>
      <w:r w:rsidR="00086569">
        <w:rPr>
          <w:rFonts w:ascii="Times New Roman" w:hAnsi="Times New Roman" w:cs="Times New Roman"/>
          <w:b/>
          <w:sz w:val="28"/>
          <w:szCs w:val="28"/>
        </w:rPr>
        <w:t>ООД</w:t>
      </w:r>
      <w:r w:rsidRPr="00AB61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13 ИНФОРМАТИКА</w:t>
      </w:r>
    </w:p>
    <w:p w:rsidR="00CE647B" w:rsidRPr="00AB61A1" w:rsidRDefault="00CE647B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1A1" w:rsidRPr="00AB61A1" w:rsidRDefault="00AB61A1" w:rsidP="00CE647B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1.1 Место дисциплины в структуре основной образовательной программы</w:t>
      </w:r>
    </w:p>
    <w:p w:rsidR="00AB61A1" w:rsidRPr="00AB61A1" w:rsidRDefault="00AB61A1" w:rsidP="00CE64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1A1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086569">
        <w:rPr>
          <w:rFonts w:ascii="Times New Roman" w:hAnsi="Times New Roman" w:cs="Times New Roman"/>
          <w:sz w:val="28"/>
          <w:szCs w:val="28"/>
        </w:rPr>
        <w:t>ООД</w:t>
      </w:r>
      <w:r w:rsidRPr="00AB61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13 Информатика</w:t>
      </w:r>
      <w:r w:rsidRPr="00AB61A1">
        <w:rPr>
          <w:rFonts w:ascii="Times New Roman" w:hAnsi="Times New Roman" w:cs="Times New Roman"/>
          <w:sz w:val="28"/>
          <w:szCs w:val="28"/>
        </w:rPr>
        <w:t xml:space="preserve"> является обязательной частью общеобразовательного цикла основной образовательной программы в соответствии с ФГОС по специальности</w:t>
      </w:r>
      <w:r w:rsidRPr="00AB61A1">
        <w:rPr>
          <w:rFonts w:ascii="Times New Roman" w:hAnsi="Times New Roman" w:cs="Times New Roman"/>
          <w:color w:val="000000"/>
          <w:sz w:val="28"/>
          <w:szCs w:val="28"/>
        </w:rPr>
        <w:t xml:space="preserve"> 43.02.16 Туризм и гостеприимство.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 Цель и планируемые результаты освоения дисциплины:</w:t>
      </w:r>
    </w:p>
    <w:p w:rsidR="00AB61A1" w:rsidRPr="00AB61A1" w:rsidRDefault="00AB61A1" w:rsidP="00CE64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61A1">
        <w:rPr>
          <w:rFonts w:ascii="Times New Roman" w:hAnsi="Times New Roman" w:cs="Times New Roman"/>
          <w:b/>
          <w:sz w:val="28"/>
          <w:szCs w:val="28"/>
        </w:rPr>
        <w:t>1.2.1. Цель общеобразовательной дисциплины</w:t>
      </w:r>
    </w:p>
    <w:p w:rsidR="00F57797" w:rsidRPr="003C5B8D" w:rsidRDefault="00F57797" w:rsidP="00F57797">
      <w:pPr>
        <w:pStyle w:val="23"/>
        <w:shd w:val="clear" w:color="auto" w:fill="auto"/>
        <w:spacing w:line="240" w:lineRule="auto"/>
        <w:jc w:val="both"/>
        <w:rPr>
          <w:sz w:val="28"/>
          <w:szCs w:val="24"/>
        </w:rPr>
      </w:pPr>
      <w:r w:rsidRPr="003C5B8D">
        <w:rPr>
          <w:sz w:val="28"/>
          <w:szCs w:val="24"/>
        </w:rPr>
        <w:t xml:space="preserve">Основная цель изучения учебного предмета </w:t>
      </w:r>
      <w:r>
        <w:rPr>
          <w:sz w:val="28"/>
          <w:szCs w:val="24"/>
        </w:rPr>
        <w:t xml:space="preserve">ООД.13 </w:t>
      </w:r>
      <w:r w:rsidRPr="003C5B8D">
        <w:rPr>
          <w:sz w:val="28"/>
          <w:szCs w:val="24"/>
        </w:rPr>
        <w:t>Информатика на базовом уровне для уровня среднего общего образования -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должно обеспечить:</w:t>
      </w:r>
    </w:p>
    <w:p w:rsidR="00796543" w:rsidRDefault="00796543" w:rsidP="00796543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</w:t>
      </w:r>
    </w:p>
    <w:p w:rsidR="00796543" w:rsidRDefault="00796543" w:rsidP="00796543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 xml:space="preserve"> 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</w:p>
    <w:p w:rsidR="00796543" w:rsidRDefault="00796543" w:rsidP="00796543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 xml:space="preserve">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</w:t>
      </w:r>
    </w:p>
    <w:p w:rsidR="00796543" w:rsidRDefault="00796543" w:rsidP="00796543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>воспитание ответственного отношения к соблюдению этических и правовых норм информационной деятельности;</w:t>
      </w:r>
    </w:p>
    <w:p w:rsidR="00796543" w:rsidRPr="003C5B8D" w:rsidRDefault="00796543" w:rsidP="00796543">
      <w:pPr>
        <w:pStyle w:val="23"/>
        <w:numPr>
          <w:ilvl w:val="0"/>
          <w:numId w:val="2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sz w:val="28"/>
          <w:szCs w:val="24"/>
        </w:rPr>
      </w:pPr>
      <w:r w:rsidRPr="002C02A2">
        <w:rPr>
          <w:sz w:val="28"/>
          <w:szCs w:val="24"/>
        </w:rPr>
        <w:t xml:space="preserve">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:rsidR="00F57797" w:rsidRPr="003C5B8D" w:rsidRDefault="00F57797" w:rsidP="00796543">
      <w:pPr>
        <w:pStyle w:val="23"/>
        <w:shd w:val="clear" w:color="auto" w:fill="auto"/>
        <w:spacing w:line="240" w:lineRule="auto"/>
        <w:ind w:left="709"/>
        <w:jc w:val="both"/>
        <w:rPr>
          <w:sz w:val="28"/>
          <w:szCs w:val="24"/>
        </w:rPr>
      </w:pPr>
    </w:p>
    <w:p w:rsidR="00F57797" w:rsidRPr="00AC29E6" w:rsidRDefault="00F57797" w:rsidP="00F5779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9E6">
        <w:rPr>
          <w:rFonts w:ascii="Times New Roman" w:hAnsi="Times New Roman" w:cs="Times New Roman"/>
          <w:b/>
          <w:sz w:val="28"/>
          <w:szCs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F57797" w:rsidRDefault="00F57797" w:rsidP="00F577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9E6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</w:t>
      </w:r>
      <w:r>
        <w:rPr>
          <w:rFonts w:ascii="Times New Roman" w:hAnsi="Times New Roman" w:cs="Times New Roman"/>
          <w:sz w:val="28"/>
          <w:szCs w:val="28"/>
        </w:rPr>
        <w:t xml:space="preserve"> ОК.0</w:t>
      </w:r>
      <w:r w:rsidR="000C2C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ОК</w:t>
      </w:r>
      <w:r w:rsidR="000C2C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0C2C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9E6">
        <w:rPr>
          <w:rFonts w:ascii="Times New Roman" w:hAnsi="Times New Roman" w:cs="Times New Roman"/>
          <w:sz w:val="28"/>
          <w:szCs w:val="28"/>
        </w:rPr>
        <w:t xml:space="preserve">и ПК </w:t>
      </w:r>
      <w:r w:rsidR="00C836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</w:t>
      </w:r>
    </w:p>
    <w:p w:rsidR="00B50912" w:rsidRDefault="00F57797" w:rsidP="00F5779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Освоение содержания общеобразовательной дисциплины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ООД.13 И</w:t>
      </w:r>
      <w:r w:rsidRPr="00935AFF">
        <w:rPr>
          <w:rFonts w:ascii="Times New Roman" w:hAnsi="Times New Roman" w:cs="Times New Roman"/>
          <w:sz w:val="28"/>
          <w:szCs w:val="28"/>
        </w:rPr>
        <w:t>нформатика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достижение обучающимися следующих результатов, представленных в таблице 1.</w:t>
      </w:r>
    </w:p>
    <w:p w:rsidR="00B50912" w:rsidRDefault="00B50912" w:rsidP="00CE647B">
      <w:pPr>
        <w:spacing w:line="240" w:lineRule="auto"/>
        <w:jc w:val="center"/>
      </w:pPr>
    </w:p>
    <w:p w:rsidR="00B50912" w:rsidRDefault="00B50912" w:rsidP="00CE647B">
      <w:pPr>
        <w:spacing w:line="240" w:lineRule="auto"/>
        <w:jc w:val="center"/>
      </w:pPr>
    </w:p>
    <w:p w:rsidR="0012286D" w:rsidRDefault="0012286D" w:rsidP="004C426D">
      <w:pPr>
        <w:jc w:val="center"/>
        <w:sectPr w:rsidR="0012286D" w:rsidSect="00CE647B">
          <w:footerReference w:type="default" r:id="rId11"/>
          <w:footerReference w:type="first" r:id="rId12"/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57797" w:rsidRPr="00935AFF" w:rsidRDefault="00F57797" w:rsidP="00F57797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A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 – Планируемые результаты освоения ООД.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Информатика</w:t>
      </w:r>
    </w:p>
    <w:p w:rsidR="0012286D" w:rsidRPr="00702011" w:rsidRDefault="0012286D" w:rsidP="0012286D">
      <w:pPr>
        <w:pStyle w:val="Heading20"/>
        <w:keepNext/>
        <w:keepLines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hRule="exact" w:val="571"/>
          <w:jc w:val="center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123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12286D" w:rsidP="004A51E6">
            <w:pPr>
              <w:framePr w:w="14472" w:wrap="notBeside" w:vAnchor="text" w:hAnchor="text" w:xAlign="center" w:y="1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Планируемые результаты </w:t>
            </w:r>
          </w:p>
        </w:tc>
      </w:tr>
      <w:tr w:rsidR="0012286D" w:rsidRPr="00702011" w:rsidTr="00F41743">
        <w:trPr>
          <w:trHeight w:hRule="exact" w:val="691"/>
          <w:jc w:val="center"/>
        </w:trPr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286D" w:rsidRPr="004A51E6" w:rsidRDefault="0012286D" w:rsidP="00F41743">
            <w:pPr>
              <w:framePr w:w="14472" w:wrap="notBeside" w:vAnchor="text" w:hAnchor="text" w:xAlign="center" w:y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(личностные, </w:t>
            </w:r>
            <w:proofErr w:type="spellStart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(УУД))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286D" w:rsidRPr="004A51E6" w:rsidRDefault="004A51E6" w:rsidP="00F41743">
            <w:pPr>
              <w:framePr w:w="14472" w:wrap="notBeside" w:vAnchor="text" w:hAnchor="text" w:xAlign="center" w:y="1"/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1E6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Дисциплинарные (предметные)</w:t>
            </w:r>
          </w:p>
        </w:tc>
      </w:tr>
      <w:tr w:rsidR="0012286D" w:rsidRPr="00702011" w:rsidTr="00F41743">
        <w:trPr>
          <w:trHeight w:hRule="exact" w:val="5977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2286D" w:rsidRPr="00702011" w:rsidRDefault="0012286D" w:rsidP="00F41743">
            <w:pPr>
              <w:framePr w:w="14472" w:wrap="notBeside" w:vAnchor="text" w:hAnchor="text" w:xAlign="center" w:y="1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части трудового воспитания: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труду, осознание ценности мастерства, трудолюбие;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 к различным сферам профессиональной деятельности.</w:t>
            </w:r>
          </w:p>
          <w:p w:rsidR="0012286D" w:rsidRPr="00702011" w:rsidRDefault="0012286D" w:rsidP="00136906">
            <w:pPr>
              <w:framePr w:w="14472" w:wrap="notBeside" w:vAnchor="text" w:hAnchor="text" w:xAlign="center" w:y="1"/>
              <w:spacing w:after="0" w:line="276" w:lineRule="auto"/>
              <w:ind w:left="12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Овладение универсальными учебными познавательными действиями: </w:t>
            </w: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логические действия: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658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302"/>
              </w:tabs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угрозу информационной безопасности, использовать методы и средства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 правовых основ использования компьютерных программ, баз данных и работы в сети Интернет;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5"/>
              </w:numPr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реализовать этапы решения задач на компьютере; умение реализовывать на выбранном для изучения языке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  <w:sectPr w:rsidR="0012286D" w:rsidSect="00CE647B">
          <w:footerReference w:type="even" r:id="rId13"/>
          <w:pgSz w:w="16840" w:h="11900" w:orient="landscape"/>
          <w:pgMar w:top="1565" w:right="851" w:bottom="1153" w:left="1119" w:header="0" w:footer="3" w:gutter="0"/>
          <w:pgNumType w:start="5"/>
          <w:cols w:space="720"/>
          <w:noEndnote/>
          <w:docGrid w:linePitch="360"/>
        </w:sectPr>
      </w:pP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702011" w:rsidTr="00F41743">
        <w:trPr>
          <w:trHeight w:val="8765"/>
        </w:trPr>
        <w:tc>
          <w:tcPr>
            <w:tcW w:w="2131" w:type="dxa"/>
            <w:shd w:val="clear" w:color="auto" w:fill="FFFFFF"/>
          </w:tcPr>
          <w:p w:rsidR="0012286D" w:rsidRPr="00702011" w:rsidRDefault="0012286D" w:rsidP="00F41743">
            <w:pPr>
              <w:framePr w:w="14472" w:wrap="notBeside" w:vAnchor="text" w:hAnchor="text" w:xAlign="center" w:y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параметры и критерии их достижения;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закономерности и противоречия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рассматриваемых явлениях;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результатов целям, оценивать риски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последствий деятельности;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развивать креативное мышление при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жизненных проблем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базовые исследовательские действия: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учебно-исследовательской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проектной деятельности, навыками разрешения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проблем;</w:t>
            </w:r>
          </w:p>
          <w:p w:rsidR="0012286D" w:rsidRPr="00702011" w:rsidRDefault="0012286D" w:rsidP="004F7B8C">
            <w:pPr>
              <w:framePr w:w="14472" w:wrap="notBeside" w:vAnchor="text" w:hAnchor="text" w:xAlign="center" w:y="1"/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своих утверждений, задавать параметры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критерии решения;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25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87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331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интегрировать знания из разных предметных областей;</w:t>
            </w:r>
          </w:p>
          <w:p w:rsidR="0012286D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выдвигать новые идеи, предлагать оригинальные подходы и решения;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86D" w:rsidRPr="00702011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4"/>
              </w:tabs>
              <w:spacing w:after="0" w:line="240" w:lineRule="auto"/>
              <w:ind w:left="136" w:righ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7099" w:type="dxa"/>
            <w:shd w:val="clear" w:color="auto" w:fill="FFFFFF"/>
          </w:tcPr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программирования высокого уровня (Паскаль,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типовые алгоритмы обработки чисел, числовых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последовательностей и массивов: представление числа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набора простых сомножителей;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нахождение максимальной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(минимальной) цифры натурального числа, записанного в 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счисления с основанием, не превышающим 10; </w:t>
            </w:r>
          </w:p>
          <w:p w:rsidR="0012286D" w:rsidRDefault="0012286D" w:rsidP="0077403B">
            <w:pPr>
              <w:framePr w:w="14472" w:wrap="notBeside" w:vAnchor="text" w:hAnchor="text" w:xAlign="center" w:y="1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вычисление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обобщенных характеристик элементов массива или числовой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последовательности (суммы, произведения среднего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арифметического, минимального и максимального элементов,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количества элементов, удовлетворяющих заданному условию);</w:t>
            </w:r>
          </w:p>
          <w:p w:rsidR="0012286D" w:rsidRPr="00702011" w:rsidRDefault="0012286D" w:rsidP="0077403B">
            <w:pPr>
              <w:framePr w:w="14472" w:wrap="notBeside" w:vAnchor="text" w:hAnchor="text" w:xAlign="center" w:y="1"/>
              <w:shd w:val="clear" w:color="auto" w:fill="FFFFFF"/>
              <w:spacing w:after="0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01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сортировку элементов массива;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F41743">
        <w:trPr>
          <w:trHeight w:hRule="exact" w:val="8518"/>
          <w:jc w:val="center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0C2C13" w:rsidRDefault="0012286D" w:rsidP="00F41743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C13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lastRenderedPageBreak/>
              <w:t>OK</w:t>
            </w:r>
            <w:r w:rsidRPr="000C2C13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0C2C13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12286D" w:rsidRPr="002D55FF" w:rsidRDefault="0012286D" w:rsidP="00F41743">
            <w:pPr>
              <w:framePr w:w="14472" w:wrap="notBeside" w:vAnchor="text" w:hAnchor="text" w:xAlign="center" w:y="1"/>
              <w:spacing w:line="240" w:lineRule="auto"/>
              <w:ind w:left="13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286D" w:rsidRPr="002D55FF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8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сформированность</w:t>
            </w:r>
            <w:proofErr w:type="spellEnd"/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мировоззрения, соответствующего современному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35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12286D" w:rsidRPr="002D55FF" w:rsidRDefault="0012286D" w:rsidP="00F41743">
            <w:pPr>
              <w:framePr w:w="14472" w:wrap="notBeside" w:vAnchor="text" w:hAnchor="text" w:xAlign="center" w:y="1"/>
              <w:spacing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 в) работа с информацией: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221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76" w:lineRule="auto"/>
              <w:ind w:left="127"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владеть представлениями о роли информации и связанных с ней процессов в природе, технике и обществе; понятиями «информация», «информационный процесс», «система», «компоненты системы» «системный эффект», «информационная система», «система управления»; владеть методами поиска информации в сети Интернет; уметь критически оценивать информацию, полученную из сети Интернет; характеризовать большие данные, приводить примеры источников их получения и направления использования;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устройства и функционирования современных стационарных и мобильных компьютеров; тенденций развития компьютерных технологий; владеть навыками работы с операционными системами и основными видами программного обеспечения для решения учебных задач по выбранной специализации;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компьютерных сетях и их роли в современном мире; об общих принципах разработки и функционирования интернет-приложений;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49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понимать основные принципы дискретизации различных видов информации; уметь определять информационный объем текстовых, графических и звуковых данных при заданных параметрах дискретизации;</w:t>
            </w:r>
          </w:p>
          <w:p w:rsidR="0012286D" w:rsidRPr="002D55FF" w:rsidRDefault="0012286D" w:rsidP="00AC29E6">
            <w:pPr>
              <w:framePr w:w="14472" w:wrap="notBeside" w:vAnchor="text" w:hAnchor="text" w:xAlign="center" w:y="1"/>
              <w:widowControl w:val="0"/>
              <w:numPr>
                <w:ilvl w:val="0"/>
                <w:numId w:val="8"/>
              </w:numPr>
              <w:tabs>
                <w:tab w:val="left" w:pos="130"/>
              </w:tabs>
              <w:spacing w:after="0" w:line="276" w:lineRule="auto"/>
              <w:ind w:left="130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данных;</w:t>
            </w:r>
          </w:p>
        </w:tc>
      </w:tr>
    </w:tbl>
    <w:p w:rsidR="0012286D" w:rsidRDefault="0012286D" w:rsidP="0012286D">
      <w:pPr>
        <w:framePr w:w="14472" w:wrap="notBeside" w:vAnchor="text" w:hAnchor="text" w:xAlign="center" w:y="1"/>
        <w:rPr>
          <w:sz w:val="2"/>
          <w:szCs w:val="2"/>
        </w:rPr>
      </w:pPr>
    </w:p>
    <w:p w:rsidR="0012286D" w:rsidRDefault="0012286D" w:rsidP="0012286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2286D" w:rsidRPr="002D55FF" w:rsidTr="00136906">
        <w:trPr>
          <w:trHeight w:val="6794"/>
          <w:jc w:val="center"/>
        </w:trPr>
        <w:tc>
          <w:tcPr>
            <w:tcW w:w="2131" w:type="dxa"/>
            <w:shd w:val="clear" w:color="auto" w:fill="FFFFFF"/>
          </w:tcPr>
          <w:p w:rsidR="0012286D" w:rsidRPr="002D55FF" w:rsidRDefault="0012286D" w:rsidP="0077403B">
            <w:pPr>
              <w:framePr w:w="14472" w:h="9446" w:hRule="exact" w:wrap="notBeside" w:vAnchor="text" w:hAnchor="text" w:xAlign="center" w:yAlign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оценивать достоверность, легитимность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ее соответствие правовым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морально-этическим нормам;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использовать средства информационных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коммуникационных технологий в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когнитивных, коммуникативных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организационных задач с соблюдением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требований эргономики, техники безопасности.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гигиены, ресурсосбережения, правовых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этических норм, норм информационной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безопасности;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навыками распознавания и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информации,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личности</w:t>
            </w:r>
          </w:p>
        </w:tc>
        <w:tc>
          <w:tcPr>
            <w:tcW w:w="7099" w:type="dxa"/>
            <w:shd w:val="clear" w:color="auto" w:fill="FFFFFF"/>
          </w:tcPr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владеть теоретическим аппаратом, позволяющим осуществлять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заданного натурального числа в различных системах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счисления; выполнять преобразования логических выражений,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используя законы алгебры логики; определять кратчайший путь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взвешенном графе и количество путей между вершинами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ориентированного ациклического графа;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читать и понимать программы, реализующие несложные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алгоритмы обработки числовых и текстовых данных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массивов и символьных строк) на выбранном для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универсальном языке программирования высокого уровня (Паскаль,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Python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Java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C++, С#); анализировать алгоритмы с 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 трассировки; определять без использования компьютера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результаты выполнения несложных программ, включающих циклы,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 функций);</w:t>
            </w:r>
          </w:p>
          <w:p w:rsidR="0012286D" w:rsidRPr="002D55FF" w:rsidRDefault="0012286D" w:rsidP="00136906">
            <w:pPr>
              <w:framePr w:w="14472" w:h="9446" w:hRule="exact" w:wrap="notBeside" w:vAnchor="text" w:hAnchor="text" w:xAlign="center" w:yAlign="top"/>
              <w:shd w:val="clear" w:color="auto" w:fill="FFFFFF"/>
              <w:spacing w:after="0" w:line="276" w:lineRule="auto"/>
              <w:ind w:left="130" w:right="1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F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разработанную базу данных;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      </w:r>
          </w:p>
        </w:tc>
      </w:tr>
    </w:tbl>
    <w:p w:rsidR="0012286D" w:rsidRDefault="0012286D" w:rsidP="0077403B">
      <w:pPr>
        <w:framePr w:w="14472" w:h="9446" w:hRule="exact" w:wrap="notBeside" w:vAnchor="text" w:hAnchor="text" w:xAlign="center" w:yAlign="top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5242"/>
        <w:gridCol w:w="7099"/>
      </w:tblGrid>
      <w:tr w:rsidR="00136906" w:rsidRPr="002D55FF" w:rsidTr="00136906">
        <w:trPr>
          <w:trHeight w:val="6794"/>
        </w:trPr>
        <w:tc>
          <w:tcPr>
            <w:tcW w:w="2131" w:type="dxa"/>
            <w:shd w:val="clear" w:color="auto" w:fill="FFFFFF"/>
          </w:tcPr>
          <w:p w:rsidR="00136906" w:rsidRPr="002D55FF" w:rsidRDefault="00136906" w:rsidP="001369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shd w:val="clear" w:color="auto" w:fill="FFFFFF"/>
          </w:tcPr>
          <w:p w:rsidR="00136906" w:rsidRPr="002D55FF" w:rsidRDefault="00136906" w:rsidP="00136906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shd w:val="clear" w:color="auto" w:fill="FFFFFF"/>
          </w:tcPr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иметь представления о базовых принципах организации и функционирования компьютерных сетей;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определять среднюю скорость передачи данных, оценивать изменение времени передачи при изменении информационного объема данных и характеристик канала связи;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198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строить код, обеспечивающий наименьшую возможную среднюю длину сообщения при известной частоте символов; пояснять принципы работы простых алгоритмов сжатия данных;</w:t>
            </w:r>
          </w:p>
          <w:p w:rsidR="00136906" w:rsidRPr="002D55FF" w:rsidRDefault="00136906" w:rsidP="00136906">
            <w:pPr>
              <w:shd w:val="clear" w:color="auto" w:fill="FFFFFF"/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уметь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уметь выполнять арифметические операции в позиционных системах счисления; умение строить логическое выражение в дизъюнктивной и конъюнктивной нормальных формах по заданной таблице</w:t>
            </w:r>
          </w:p>
        </w:tc>
      </w:tr>
      <w:tr w:rsidR="00136906" w:rsidRPr="002D55FF" w:rsidTr="00136906">
        <w:trPr>
          <w:trHeight w:val="679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истинности; исследовать область истинности высказывания, содержащего переменные; решать несложные логические уравнения; уметь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графа); уметь использовать деревья при анализе и построении кодов и для представления арифметических выражений, при решении задач поиска и сортировки; уметь строить дерево игры по заданному алгоритму; разрабатывать и обосновывать выигрышную стратегию игры;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9"/>
              </w:numPr>
              <w:tabs>
                <w:tab w:val="left" w:pos="21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понимать базовые алгоритмы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сортировки;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      </w:r>
          </w:p>
          <w:p w:rsidR="00136906" w:rsidRPr="00136906" w:rsidRDefault="006E4436" w:rsidP="00136906">
            <w:pPr>
              <w:widowControl w:val="0"/>
              <w:tabs>
                <w:tab w:val="left" w:pos="202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-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 xml:space="preserve">владеть универсальным языком программирования высокого уровня (Паскаль,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Python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val="en-US" w:bidi="en-US"/>
              </w:rPr>
              <w:t>Java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bidi="en-US"/>
              </w:rPr>
              <w:t xml:space="preserve">, </w:t>
            </w:r>
            <w:r w:rsidR="00136906" w:rsidRPr="00136906"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  <w:t>C++, С#), представлениями о базовых типах данных и структурах данных; умение использовать основные управляющие конструкции; уметь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</w:t>
            </w:r>
          </w:p>
        </w:tc>
      </w:tr>
      <w:tr w:rsidR="00136906" w:rsidRPr="00136906" w:rsidTr="00136906">
        <w:trPr>
          <w:trHeight w:val="6084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2D55FF" w:rsidRDefault="00136906" w:rsidP="00F41743">
            <w:pPr>
              <w:spacing w:after="0" w:line="276" w:lineRule="auto"/>
              <w:ind w:left="125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906" w:rsidRPr="00136906" w:rsidRDefault="0013690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выявлять данные, которые могут привести к ошибке в работе программы; формулировать предложения по улучшению программного кода;</w:t>
            </w:r>
          </w:p>
          <w:p w:rsidR="00136906" w:rsidRPr="00136906" w:rsidRDefault="00136906" w:rsidP="00AC29E6">
            <w:pPr>
              <w:widowControl w:val="0"/>
              <w:numPr>
                <w:ilvl w:val="0"/>
                <w:numId w:val="10"/>
              </w:numPr>
              <w:tabs>
                <w:tab w:val="left" w:pos="139"/>
              </w:tabs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sz w:val="28"/>
              </w:rPr>
            </w:pPr>
            <w:r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разрабатывать и реализовывать в виде программ базовые алгоритмы; использовать в программах данные различных типов с учетом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знать функциональные возможности инструментальных средств среды разработки; умение использовать средства отладки программ в среде программирования; умение документировать программы;</w:t>
            </w:r>
          </w:p>
          <w:p w:rsidR="00136906" w:rsidRPr="00136906" w:rsidRDefault="006E4436" w:rsidP="00136906">
            <w:pPr>
              <w:spacing w:after="0" w:line="276" w:lineRule="auto"/>
              <w:ind w:left="57" w:right="57"/>
              <w:jc w:val="both"/>
              <w:rPr>
                <w:rFonts w:ascii="Times New Roman" w:hAnsi="Times New Roman" w:cs="Times New Roman"/>
                <w:color w:val="000000"/>
                <w:sz w:val="24"/>
                <w:lang w:eastAsia="ru-RU" w:bidi="ru-RU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="00136906" w:rsidRPr="00136906">
              <w:rPr>
                <w:rStyle w:val="Bodytext20"/>
                <w:rFonts w:ascii="Times New Roman" w:hAnsi="Times New Roman" w:cs="Times New Roman"/>
                <w:sz w:val="24"/>
              </w:rPr>
              <w:t>уметь создавать веб-страницы; 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владеть основными сведениями о базах данных, их структуре, средствах создания и работы с ними;</w:t>
            </w:r>
          </w:p>
        </w:tc>
      </w:tr>
    </w:tbl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7371"/>
        <w:gridCol w:w="7088"/>
      </w:tblGrid>
      <w:tr w:rsidR="005B64BE" w:rsidRPr="005B64BE" w:rsidTr="005B64BE">
        <w:tc>
          <w:tcPr>
            <w:tcW w:w="14459" w:type="dxa"/>
            <w:gridSpan w:val="2"/>
          </w:tcPr>
          <w:p w:rsidR="005B64BE" w:rsidRPr="005B64BE" w:rsidRDefault="005B64BE" w:rsidP="00F577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64BE">
              <w:rPr>
                <w:rFonts w:ascii="Times New Roman" w:hAnsi="Times New Roman" w:cs="Times New Roman"/>
                <w:sz w:val="24"/>
                <w:szCs w:val="24"/>
              </w:rPr>
              <w:t xml:space="preserve">ПК 2.1. </w:t>
            </w:r>
            <w:r w:rsidR="00F57797">
              <w:rPr>
                <w:rFonts w:ascii="Times New Roman" w:hAnsi="Times New Roman" w:cs="Times New Roman"/>
                <w:sz w:val="24"/>
                <w:szCs w:val="24"/>
              </w:rPr>
              <w:t>Оформлять и обрабатывать заказы клиентов</w:t>
            </w:r>
          </w:p>
        </w:tc>
      </w:tr>
      <w:tr w:rsidR="00F57797" w:rsidRPr="005B64BE" w:rsidTr="00F57797">
        <w:tc>
          <w:tcPr>
            <w:tcW w:w="7371" w:type="dxa"/>
          </w:tcPr>
          <w:p w:rsidR="00F57797" w:rsidRPr="005B64BE" w:rsidRDefault="00F57797" w:rsidP="00F57797">
            <w:pPr>
              <w:pStyle w:val="TableParagraph"/>
              <w:tabs>
                <w:tab w:val="left" w:pos="243"/>
              </w:tabs>
              <w:spacing w:line="232" w:lineRule="auto"/>
              <w:ind w:left="106" w:right="9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</w:pPr>
            <w:r w:rsidRPr="005B64BE"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Зна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ru-RU" w:bidi="ru-RU"/>
              </w:rPr>
              <w:t>ть</w:t>
            </w:r>
          </w:p>
        </w:tc>
        <w:tc>
          <w:tcPr>
            <w:tcW w:w="7088" w:type="dxa"/>
          </w:tcPr>
          <w:p w:rsidR="00F57797" w:rsidRPr="005B64BE" w:rsidRDefault="00F57797" w:rsidP="00F57797">
            <w:pPr>
              <w:pStyle w:val="af2"/>
              <w:shd w:val="clear" w:color="auto" w:fill="auto"/>
              <w:tabs>
                <w:tab w:val="left" w:pos="102"/>
                <w:tab w:val="left" w:pos="352"/>
              </w:tabs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en-US"/>
              </w:rPr>
            </w:pPr>
            <w:r w:rsidRPr="005B64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ть</w:t>
            </w:r>
          </w:p>
        </w:tc>
      </w:tr>
      <w:tr w:rsidR="00F57797" w:rsidRPr="005B64BE" w:rsidTr="00F57797">
        <w:tc>
          <w:tcPr>
            <w:tcW w:w="7371" w:type="dxa"/>
          </w:tcPr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системы бронирования услуг;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организацию работы с запросами туристов;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требования к оформлению и учету заказов;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виды технических средств сбора и обработки информации, связи и коммуникаций;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программное обеспечение деятельности туристских организаций;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этику делового общения;</w:t>
            </w:r>
          </w:p>
          <w:p w:rsidR="00F57797" w:rsidRPr="005B64BE" w:rsidRDefault="00F57797" w:rsidP="00F57797">
            <w:pPr>
              <w:shd w:val="clear" w:color="auto" w:fill="FFFFFF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правила по охране труда и пожарной безопасности.</w:t>
            </w:r>
          </w:p>
        </w:tc>
        <w:tc>
          <w:tcPr>
            <w:tcW w:w="7088" w:type="dxa"/>
          </w:tcPr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</w:rPr>
              <w:t xml:space="preserve">- </w:t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>вести документацию, хранение и извлечение информации;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пользоваться компьютерными программами бронирования туров;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осуществлять контроль за своевременным выполнением заказа;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собирать, обрабатывать и анализировать статистические данные;</w:t>
            </w:r>
          </w:p>
          <w:p w:rsidR="00F57797" w:rsidRPr="00F57797" w:rsidRDefault="00F57797" w:rsidP="00F57797">
            <w:pPr>
              <w:shd w:val="clear" w:color="auto" w:fill="FFFFFF"/>
              <w:rPr>
                <w:rStyle w:val="Bodytext20"/>
                <w:rFonts w:ascii="Times New Roman" w:hAnsi="Times New Roman" w:cs="Times New Roman"/>
                <w:sz w:val="24"/>
              </w:rPr>
            </w:pP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sym w:font="Symbol" w:char="F02D"/>
            </w:r>
            <w:r w:rsidRPr="00F57797">
              <w:rPr>
                <w:rStyle w:val="Bodytext20"/>
                <w:rFonts w:ascii="Times New Roman" w:hAnsi="Times New Roman" w:cs="Times New Roman"/>
                <w:sz w:val="24"/>
              </w:rPr>
              <w:t xml:space="preserve"> формировать банки данных.</w:t>
            </w:r>
          </w:p>
          <w:p w:rsidR="00F57797" w:rsidRPr="005B64BE" w:rsidRDefault="00F57797" w:rsidP="005B64BE">
            <w:pPr>
              <w:keepNext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403B" w:rsidRDefault="0077403B" w:rsidP="0077403B">
      <w:pPr>
        <w:sectPr w:rsidR="0077403B" w:rsidSect="00CE647B">
          <w:pgSz w:w="16838" w:h="11906" w:orient="landscape"/>
          <w:pgMar w:top="1134" w:right="851" w:bottom="567" w:left="1134" w:header="709" w:footer="709" w:gutter="0"/>
          <w:cols w:space="708"/>
          <w:titlePg/>
          <w:docGrid w:linePitch="360"/>
        </w:sect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F41743">
        <w:rPr>
          <w:rFonts w:ascii="Times New Roman" w:hAnsi="Times New Roman" w:cs="Times New Roman"/>
          <w:b/>
          <w:sz w:val="24"/>
        </w:rPr>
        <w:lastRenderedPageBreak/>
        <w:t xml:space="preserve">2 СТРУКТУРА И СОДЕРЖАНИЕ ОБЩЕОБРАЗОВАТЕЛЬНОЙ ДИСЦИПЛИНЫ </w:t>
      </w:r>
      <w:r w:rsidR="00086569">
        <w:rPr>
          <w:rFonts w:ascii="Times New Roman" w:hAnsi="Times New Roman" w:cs="Times New Roman"/>
          <w:b/>
          <w:sz w:val="24"/>
        </w:rPr>
        <w:t>ООД</w:t>
      </w:r>
      <w:r w:rsidRPr="00F41743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13 ИНФОРМАТИКА</w:t>
      </w:r>
    </w:p>
    <w:p w:rsid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74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4A51E6" w:rsidRDefault="004A51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1743" w:rsidRPr="004A51E6" w:rsidRDefault="004A51E6" w:rsidP="003B44EF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2 – Объем учебной дисциплины и виды учебной работы</w:t>
      </w: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E410E6" w:rsidRPr="003B1906" w:rsidTr="00A332EE">
        <w:trPr>
          <w:trHeight w:hRule="exact" w:val="511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76" w:lineRule="auto"/>
              <w:ind w:right="26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Объем в часах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Объем образовательной программы дисциплины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144</w:t>
            </w: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0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bidi="ru-RU"/>
              </w:rPr>
              <w:t>70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9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ч.: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E410E6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E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54</w:t>
            </w:r>
          </w:p>
        </w:tc>
      </w:tr>
      <w:tr w:rsidR="00E410E6" w:rsidRPr="003B1906" w:rsidTr="00A332EE">
        <w:trPr>
          <w:trHeight w:hRule="exact" w:val="733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5467C0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5467C0" w:rsidRDefault="00602C6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72</w:t>
            </w:r>
          </w:p>
        </w:tc>
      </w:tr>
      <w:tr w:rsidR="00E410E6" w:rsidRPr="00A332EE" w:rsidTr="00A332EE">
        <w:trPr>
          <w:trHeight w:hRule="exact" w:val="327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10E6" w:rsidRPr="00A332EE" w:rsidRDefault="00E410E6" w:rsidP="00E410E6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Модуль 1. Основы аналитики и визуализации данных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rPr>
                <w:szCs w:val="24"/>
              </w:rPr>
            </w:pP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A332EE" w:rsidRDefault="00A332EE" w:rsidP="00A332EE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410E6" w:rsidRPr="003B1906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410E6" w:rsidRPr="003B1906" w:rsidRDefault="00A332EE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A332E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28</w:t>
            </w:r>
          </w:p>
        </w:tc>
      </w:tr>
      <w:tr w:rsidR="00A332EE" w:rsidRPr="003B1906" w:rsidTr="00035BE7">
        <w:trPr>
          <w:trHeight w:hRule="exact" w:val="739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32EE" w:rsidRPr="00035BE7" w:rsidRDefault="00A332EE" w:rsidP="00035BE7">
            <w:pPr>
              <w:pStyle w:val="af2"/>
              <w:shd w:val="clear" w:color="auto" w:fill="auto"/>
              <w:spacing w:line="29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Модуль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2</w:t>
            </w: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 xml:space="preserve">. </w:t>
            </w:r>
            <w:r w:rsidR="00035BE7"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bidi="ru-RU"/>
              </w:rPr>
              <w:t>36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в т. ч.: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rPr>
                <w:szCs w:val="24"/>
              </w:rPr>
            </w:pP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</w:t>
            </w:r>
          </w:p>
        </w:tc>
      </w:tr>
      <w:tr w:rsidR="00A332EE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32EE" w:rsidRPr="00035BE7" w:rsidRDefault="00A332EE" w:rsidP="00DF0449">
            <w:pPr>
              <w:pStyle w:val="af2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BE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32EE" w:rsidRPr="00035BE7" w:rsidRDefault="00035BE7" w:rsidP="00DF0449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035B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30</w:t>
            </w:r>
          </w:p>
        </w:tc>
      </w:tr>
      <w:tr w:rsidR="00E410E6" w:rsidRPr="003B1906" w:rsidTr="00A332EE">
        <w:trPr>
          <w:trHeight w:hRule="exact" w:val="318"/>
        </w:trPr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10E6" w:rsidRPr="005467C0" w:rsidRDefault="00E410E6" w:rsidP="00E410E6">
            <w:pPr>
              <w:pStyle w:val="af2"/>
              <w:shd w:val="clear" w:color="auto" w:fill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Промежуточная аттестация (дифференцированный зачет)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10E6" w:rsidRPr="005467C0" w:rsidRDefault="00E410E6" w:rsidP="00E410E6">
            <w:pPr>
              <w:pStyle w:val="af2"/>
              <w:shd w:val="clear" w:color="auto" w:fill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>2</w:t>
            </w:r>
          </w:p>
        </w:tc>
      </w:tr>
    </w:tbl>
    <w:p w:rsidR="00E410E6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10E6" w:rsidRPr="00F41743" w:rsidRDefault="00E410E6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1743" w:rsidRDefault="00F41743" w:rsidP="00EB09D3">
      <w:pPr>
        <w:sectPr w:rsidR="00F41743" w:rsidSect="00CE647B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58180E" w:rsidRDefault="0058180E" w:rsidP="005818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180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2.2 Тематический план и содержание общеобразовательной дисциплины </w:t>
      </w:r>
      <w:r w:rsidR="00086569">
        <w:rPr>
          <w:rFonts w:ascii="Times New Roman" w:hAnsi="Times New Roman" w:cs="Times New Roman"/>
          <w:b/>
          <w:sz w:val="28"/>
          <w:szCs w:val="24"/>
        </w:rPr>
        <w:t>ООД</w:t>
      </w:r>
      <w:r w:rsidRPr="0058180E">
        <w:rPr>
          <w:rFonts w:ascii="Times New Roman" w:hAnsi="Times New Roman" w:cs="Times New Roman"/>
          <w:b/>
          <w:sz w:val="28"/>
          <w:szCs w:val="24"/>
        </w:rPr>
        <w:t>.</w:t>
      </w:r>
      <w:r w:rsidR="004A51E6">
        <w:rPr>
          <w:rFonts w:ascii="Times New Roman" w:hAnsi="Times New Roman" w:cs="Times New Roman"/>
          <w:b/>
          <w:sz w:val="28"/>
          <w:szCs w:val="24"/>
        </w:rPr>
        <w:t>13 Информатика</w:t>
      </w:r>
    </w:p>
    <w:p w:rsidR="004A51E6" w:rsidRDefault="004A51E6" w:rsidP="004A51E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A51E6">
        <w:rPr>
          <w:rFonts w:ascii="Times New Roman" w:hAnsi="Times New Roman" w:cs="Times New Roman"/>
          <w:sz w:val="24"/>
          <w:szCs w:val="24"/>
        </w:rPr>
        <w:t>Таблица 3 -  Тематический план и содержание дисциплины</w:t>
      </w: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9873"/>
        <w:gridCol w:w="1134"/>
        <w:gridCol w:w="1560"/>
      </w:tblGrid>
      <w:tr w:rsidR="009B3E58" w:rsidRPr="009B3E58" w:rsidTr="000C2C13">
        <w:trPr>
          <w:trHeight w:hRule="exact" w:val="950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keepNext/>
              <w:keepLines/>
              <w:suppressAutoHyphens/>
              <w:spacing w:after="0" w:line="240" w:lineRule="auto"/>
              <w:ind w:left="57" w:right="-13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keepNext/>
              <w:keepLines/>
              <w:widowControl w:val="0"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bidi="ru-RU"/>
              </w:rPr>
              <w:t>Формируемые</w:t>
            </w:r>
          </w:p>
          <w:p w:rsidR="009B3E58" w:rsidRPr="009B3E58" w:rsidRDefault="009B3E58" w:rsidP="009B3E58">
            <w:pPr>
              <w:keepNext/>
              <w:keepLines/>
              <w:suppressAutoHyphens/>
              <w:spacing w:after="0" w:line="240" w:lineRule="auto"/>
              <w:ind w:left="57" w:right="57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компетенции</w:t>
            </w:r>
            <w:r w:rsidRPr="009B3E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B3E58" w:rsidRPr="009B3E58" w:rsidTr="000C2C13">
        <w:trPr>
          <w:trHeight w:hRule="exact" w:val="322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Раздел 1.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Информация и информационная деятельность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1.1. 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Информация и информационные процессы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C13" w:rsidRDefault="000C2C13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ОК.01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«информация» как фундаментальное понятие современной науки. Представление об основных информационных процессах, о системах. Кодирование информации Информация и информационные процессы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1.2. 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Подходы к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измерению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информации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C13" w:rsidRDefault="000C2C13" w:rsidP="000C2C13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ОК.01</w:t>
            </w:r>
          </w:p>
          <w:p w:rsidR="009B3E58" w:rsidRPr="009B3E58" w:rsidRDefault="000C2C13" w:rsidP="000C2C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111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Подходы к измерению информации (содержательный, алфавитный, вероятностный). Единицы измерения информации. Информационные объекты различных видов. Универсальность дискретного (цифрового) представления информации. Передача и хранение информации. Определение объемов различных носителей информации. Архив информации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Компьютер и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цифровое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представление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информации.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Устройство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компьютера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2C13" w:rsidRDefault="000C2C13" w:rsidP="000C2C13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ОК.01</w:t>
            </w:r>
          </w:p>
          <w:p w:rsidR="009B3E58" w:rsidRPr="009B3E58" w:rsidRDefault="000C2C13" w:rsidP="000C2C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157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Принципы построения компьютеров. Принцип открытой архитектуры. Магистраль. Аппаратное устройство компьютера. Внешняя память. Устройства ввода-вывода. Поколения ЭВМ. Архитектура ЭВМ 5 поколения. Основные характеристики компьютеров. Программное обеспечение: классификация и его назначение, сетевое программное обеспечение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1.4.</w:t>
            </w: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Кодирование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информации. Системы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счисления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2C13" w:rsidRDefault="000C2C13" w:rsidP="000C2C13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ОК.01</w:t>
            </w:r>
          </w:p>
          <w:p w:rsidR="009B3E58" w:rsidRPr="009B3E58" w:rsidRDefault="000C2C13" w:rsidP="000C2C13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о различных системах счисления, представление вещественного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числа в системе счисления с любым основанием, перевод числа из недесятичной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позиционной системы счисления в десятичную, перевод вещественного числа из 10 СС в другую СС, арифметические действия в разных СС.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числовых данных: общие принципы представления данных, форматы представления чисел.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Представление текстовых данных: кодовые таблицы символов, объем текстовых данных.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графических данных.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звуковых данных.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видеоданных.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Кодирование данных произвольного вида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B3E58" w:rsidRPr="009B3E58" w:rsidTr="000C2C13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3E1FBA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2,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B3E58" w:rsidRPr="009B3E58" w:rsidTr="000C2C13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1.5</w:t>
            </w: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.Элементы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комбинаторики.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теории множеств и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математической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логики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 02</w:t>
            </w:r>
          </w:p>
        </w:tc>
      </w:tr>
      <w:tr w:rsidR="009B3E58" w:rsidRPr="009B3E58" w:rsidTr="000C2C13">
        <w:trPr>
          <w:trHeight w:val="13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понятия алгебры логики: высказывание, логические операции, построение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таблицы истинности логического выражения. Графический метод алгебры логики.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множества. Мощность множества. Операции над множествами. Решение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логических задач графическим способом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B3E58" w:rsidRPr="009B3E58" w:rsidTr="000C2C13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B3E58" w:rsidRPr="009B3E58" w:rsidTr="000C2C13">
        <w:trPr>
          <w:trHeight w:hRule="exact" w:val="33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1.6.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Компьютерные сети: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локальные сети, сеть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0К01</w:t>
            </w:r>
          </w:p>
        </w:tc>
      </w:tr>
      <w:tr w:rsidR="009B3E58" w:rsidRPr="009B3E58" w:rsidTr="000C2C13">
        <w:trPr>
          <w:trHeight w:val="983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Компьютерные сети их классификация. Работа в локальной сети. Топологии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локальных сетей. Обмен данными. Глобальная сеть Интернет. IP-адресация.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Правовые основы работы в сети Интернет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 02</w:t>
            </w:r>
          </w:p>
        </w:tc>
      </w:tr>
      <w:tr w:rsidR="009B3E58" w:rsidRPr="009B3E58" w:rsidTr="000C2C13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 02</w:t>
            </w:r>
          </w:p>
        </w:tc>
      </w:tr>
    </w:tbl>
    <w:p w:rsidR="009B3E58" w:rsidRPr="009B3E58" w:rsidRDefault="009B3E58" w:rsidP="009B3E58">
      <w:pPr>
        <w:rPr>
          <w:rFonts w:ascii="Calibri" w:eastAsia="Calibri" w:hAnsi="Calibri" w:cs="Times New Roman"/>
        </w:rPr>
      </w:pPr>
    </w:p>
    <w:p w:rsidR="009B3E58" w:rsidRPr="009B3E58" w:rsidRDefault="009B3E58" w:rsidP="009B3E58">
      <w:pPr>
        <w:rPr>
          <w:rFonts w:ascii="Calibri" w:eastAsia="Calibri" w:hAnsi="Calibri" w:cs="Times New Roman"/>
        </w:rPr>
      </w:pPr>
      <w:r w:rsidRPr="009B3E58">
        <w:rPr>
          <w:rFonts w:ascii="Calibri" w:eastAsia="Calibri" w:hAnsi="Calibri" w:cs="Times New Roman"/>
        </w:rPr>
        <w:br w:type="page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9B3E58" w:rsidRPr="009B3E58" w:rsidTr="000C2C13">
        <w:trPr>
          <w:trHeight w:hRule="exact" w:val="1157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Тема 1.7.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Службы Интернета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Службы и сервисы Интернета (электронная почта, видеоконференции, форумы, мессенджеры, социальные сети). Поиск в Интернете. Электронная коммерция. Цифровые сервисы государственных услуг. Достоверность информации в Интернете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1.8.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Сетевое хранение данных и цифрового контента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0К 01 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12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личного информационного пространства. Облачные хранилища данных. Разделение прав доступа в облачных хранилищах. Коллективная работа над документами. Соблюдение мер безопасности, предотвращающих незаконное распространение персональных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1.9.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Информационная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безопасность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0К 01 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157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Информационная безопасность. Защита информации. Информационная безопасность в мире, России. Вредоносные программы. Антивирусные программы. Безопасность в Интернете (сетевые угрозы, мошенничество). Тренды в развитии цифровых технологий; риски и прогнозы использования цифровых технологий при решении профессиональных задачи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 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Использование программных систем и сервисов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2.1.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Обработка информации в текстовых процессорах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Текстовые документы. Виды программного обеспечения для обработки текстовой информации. Создание текстовых документов на компьютере (операции ввода, редактирования, форматирования)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7, № 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Тема 2.2.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Технологии создания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структурированных текстовых документов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63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Многостраничные документы. Структура документа. Гипертекстовые документы. Совместная работа над документом. Шаблоны.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9, № 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</w:tbl>
    <w:p w:rsidR="009B3E58" w:rsidRPr="009B3E58" w:rsidRDefault="009B3E58" w:rsidP="009B3E58">
      <w:pPr>
        <w:rPr>
          <w:rFonts w:ascii="Calibri" w:eastAsia="Calibri" w:hAnsi="Calibri" w:cs="Times New Roman"/>
        </w:rPr>
      </w:pPr>
    </w:p>
    <w:p w:rsidR="009B3E58" w:rsidRPr="009B3E58" w:rsidRDefault="009B3E58" w:rsidP="009B3E58">
      <w:pPr>
        <w:rPr>
          <w:rFonts w:ascii="Calibri" w:eastAsia="Calibri" w:hAnsi="Calibri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9B3E58" w:rsidRPr="009B3E58" w:rsidTr="000C2C13">
        <w:trPr>
          <w:trHeight w:hRule="exact" w:val="1121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2.3.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Компьютерная графика и мультимедиа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Компьютерная графика и её виды. Форматы мультимедийных файлов. Графические редакторы (ПО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Gimp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, </w:t>
            </w:r>
            <w:proofErr w:type="spellStart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Inkscape</w:t>
            </w:r>
            <w:proofErr w:type="spellEnd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).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Программы по записи и редактирования звука (ПО </w:t>
            </w:r>
            <w:proofErr w:type="spellStart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АудиоМастер</w:t>
            </w:r>
            <w:proofErr w:type="spellEnd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). Программы редактирования видео (ПО </w:t>
            </w:r>
            <w:proofErr w:type="spellStart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Movavi</w:t>
            </w:r>
            <w:proofErr w:type="spellEnd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11, № 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2.4.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Технологии обработки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графических объектов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Технологии обработки различных объектов компьютерной графики (растровые и векторные изображения, обработка звука, монтаж видео)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1</w:t>
            </w: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3</w:t>
            </w: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, № 1</w:t>
            </w: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2.5.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Представление профессиональной информации в виде презентаций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 02</w:t>
            </w:r>
          </w:p>
        </w:tc>
      </w:tr>
      <w:tr w:rsidR="009B3E58" w:rsidRPr="009B3E58" w:rsidTr="000C2C13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Виды компьютерных презентаций. Основные этапы разработки презентации. Анимация в презентации. Шаблоны. Композиция объектов презентации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61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val="en-US" w:eastAsia="ru-RU" w:bidi="ru-RU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2.6.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Интерактивные и мультимедийные объекты на слайде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Принципы мультимедиа. Интерактивное представление информации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56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2.7.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Гипертекстовое представление информации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63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Язык разметки гипертекста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HTML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.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гипертекстовой страницы. Веб-сайты и веб-страницы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Раздел 3.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Информационное моделирование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b/>
                <w:iCs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3.1.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Модели и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моделирование.Этапы</w:t>
            </w:r>
            <w:proofErr w:type="spellEnd"/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моделирования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758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Представление о компьютерных моделях. Виды моделей. Адекватность модели. Основные этапы компьютерного моделирования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3.2.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 02</w:t>
            </w:r>
          </w:p>
        </w:tc>
      </w:tr>
    </w:tbl>
    <w:p w:rsidR="009B3E58" w:rsidRPr="009B3E58" w:rsidRDefault="009B3E58" w:rsidP="009B3E58">
      <w:pPr>
        <w:rPr>
          <w:rFonts w:ascii="Calibri" w:eastAsia="Calibri" w:hAnsi="Calibri" w:cs="Times New Roman"/>
        </w:rPr>
      </w:pPr>
    </w:p>
    <w:p w:rsidR="009B3E58" w:rsidRPr="009B3E58" w:rsidRDefault="009B3E58" w:rsidP="009B3E58">
      <w:pPr>
        <w:rPr>
          <w:rFonts w:ascii="Calibri" w:eastAsia="Calibri" w:hAnsi="Calibri" w:cs="Times New Roman"/>
        </w:rPr>
      </w:pPr>
    </w:p>
    <w:tbl>
      <w:tblPr>
        <w:tblW w:w="146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9B3E58" w:rsidRPr="009B3E58" w:rsidTr="000C2C13">
        <w:trPr>
          <w:trHeight w:hRule="exact" w:val="638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Списки, графы, деревья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Структура информации. Списки, графы, деревья. Алгоритм построения дерева решений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3.3.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Математические модели в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профессиональной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94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Алгоритмы моделирования кратчайших путей между вершинами (Алгоритм </w:t>
            </w:r>
            <w:proofErr w:type="spellStart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Дейкстры</w:t>
            </w:r>
            <w:proofErr w:type="spellEnd"/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, Метод динамического программирования). Элементы теории игр (выигрышная стратегия)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3.4.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Понятие алгоритма и основные алгоритмические структуры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0К01</w:t>
            </w:r>
          </w:p>
        </w:tc>
      </w:tr>
      <w:tr w:rsidR="009B3E58" w:rsidRPr="009B3E58" w:rsidTr="000C2C13">
        <w:trPr>
          <w:trHeight w:hRule="exact" w:val="110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Понятие алгоритма. Свойства алгоритма. Способы записи алгоритма. Основные алгоритмические структуры. Запись алгоритмов на языке программирования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>(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Pascal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,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Python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,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val="en-US" w:eastAsia="ru-RU" w:bidi="en-US"/>
              </w:rPr>
              <w:t>Java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en-US"/>
              </w:rPr>
              <w:t xml:space="preserve">, </w:t>
            </w: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C++, С#). Анализ алгоритмов с помощью трассировочных таблиц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19, № 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3.5.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Анализ алгоритмов в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профессиональной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9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Структурированные типы данных. Массивы. Вспомогательные алгоритмы. Задачи поиска элемента с заданными свойствами. Анализ типовых алгоритмов обработки чисел, числовых последовательностей и массивов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50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З.6.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Базы данных как модель предметной области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Базы данных как модель предметной области. Таблицы и реляционные базы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22, № 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3.7.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Технологии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обработки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информации в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ОК 02</w:t>
            </w:r>
          </w:p>
        </w:tc>
      </w:tr>
      <w:tr w:rsidR="009B3E58" w:rsidRPr="009B3E58" w:rsidTr="000C2C13">
        <w:trPr>
          <w:trHeight w:hRule="exact" w:val="31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Табличный процессор. Приемы ввода, редактирования, форматирования в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табличном процессоре. Адресация. Сортировка, фильтрация, условное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форматирование</w:t>
            </w: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07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31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B3E58" w:rsidRPr="009B3E58" w:rsidRDefault="009B3E58" w:rsidP="009B3E58">
      <w:pPr>
        <w:rPr>
          <w:rFonts w:ascii="Calibri" w:eastAsia="Calibri" w:hAnsi="Calibri" w:cs="Times New Roman"/>
        </w:rPr>
      </w:pPr>
    </w:p>
    <w:p w:rsidR="009B3E58" w:rsidRPr="009B3E58" w:rsidRDefault="009B3E58" w:rsidP="009B3E58">
      <w:pPr>
        <w:rPr>
          <w:rFonts w:ascii="Calibri" w:eastAsia="Calibri" w:hAnsi="Calibri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1"/>
        <w:gridCol w:w="8736"/>
        <w:gridCol w:w="1416"/>
        <w:gridCol w:w="1853"/>
      </w:tblGrid>
      <w:tr w:rsidR="009B3E58" w:rsidRPr="009B3E58" w:rsidTr="000C2C13">
        <w:trPr>
          <w:trHeight w:hRule="exact" w:val="326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3.8. </w:t>
            </w: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Формулы и функции в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 02</w:t>
            </w:r>
          </w:p>
        </w:tc>
      </w:tr>
      <w:tr w:rsidR="009B3E58" w:rsidRPr="009B3E58" w:rsidTr="000C2C13">
        <w:trPr>
          <w:trHeight w:hRule="exact" w:val="126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Формулы и функции в электронных таблицах. Встроенные функции и их использование. Математические и статистические функции. Логические функции. Финансовые функции. Текстовые функции. Реализация математических моделей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3.9.</w:t>
            </w:r>
          </w:p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 в электронных таблицах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4B66A1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0К 02</w:t>
            </w:r>
          </w:p>
        </w:tc>
      </w:tr>
      <w:tr w:rsidR="009B3E58" w:rsidRPr="009B3E58" w:rsidTr="000C2C13">
        <w:trPr>
          <w:trHeight w:hRule="exact" w:val="509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Визуализация данных в электронных таблицах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427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4B66A1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ПЗ№ 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4B66A1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E58" w:rsidRPr="009B3E58" w:rsidTr="000C2C13">
        <w:trPr>
          <w:trHeight w:hRule="exact" w:val="427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rPr>
                <w:rFonts w:ascii="Times New Roman" w:eastAsia="MS Reference Sans Serif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 w:rsidRPr="009B3E58">
              <w:rPr>
                <w:rFonts w:ascii="Times New Roman" w:eastAsia="MS Reference Sans Serif" w:hAnsi="Times New Roman" w:cs="Times New Roman"/>
                <w:b/>
                <w:i/>
                <w:color w:val="000000"/>
                <w:sz w:val="24"/>
                <w:szCs w:val="24"/>
                <w:lang w:val="en-US" w:eastAsia="ru-RU" w:bidi="ru-RU"/>
              </w:rPr>
              <w:t>I</w:t>
            </w:r>
            <w:r w:rsidRPr="009B3E58">
              <w:rPr>
                <w:rFonts w:ascii="Times New Roman" w:eastAsia="MS Reference Sans Serif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Tahom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9B3E58">
              <w:rPr>
                <w:rFonts w:ascii="Times New Roman" w:eastAsia="Tahoma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 w:bidi="ru-RU"/>
              </w:rPr>
              <w:t>68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3E58" w:rsidRPr="009B3E58" w:rsidRDefault="009B3E58" w:rsidP="009B3E58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E0690" w:rsidRPr="00FE0690" w:rsidTr="002945EF">
        <w:trPr>
          <w:trHeight w:hRule="exact" w:val="322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3.10.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02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Моделирование в электронных таблицах (на примерах задач из профессиональной области)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926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4B66A1" w:rsidP="004B66A1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2"/>
        </w:trPr>
        <w:tc>
          <w:tcPr>
            <w:tcW w:w="1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FE0690" w:rsidRPr="00FE0690" w:rsidTr="00FE0690">
        <w:trPr>
          <w:trHeight w:hRule="exact" w:val="322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Прикладной модуль 1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>Основы аналитики и визуализации данных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26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Bold"/>
                <w:rFonts w:ascii="Times New Roman" w:hAnsi="Times New Roman" w:cs="Times New Roman"/>
                <w:sz w:val="24"/>
                <w:szCs w:val="24"/>
              </w:rPr>
              <w:t xml:space="preserve">Тема 1.1. </w:t>
            </w:r>
            <w:r w:rsidRPr="0047512F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Модели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49BF" w:rsidRDefault="00FE0690" w:rsidP="00C749BF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749BF" w:rsidRPr="00C749BF" w:rsidRDefault="00CC7AA4" w:rsidP="00C83695">
            <w:pPr>
              <w:spacing w:after="0" w:line="240" w:lineRule="auto"/>
              <w:ind w:left="57" w:right="57"/>
              <w:jc w:val="center"/>
              <w:rPr>
                <w:rFonts w:ascii="Times New Roman" w:eastAsia="Tahoma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695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</w:tr>
      <w:tr w:rsidR="00FE0690" w:rsidRPr="00FE0690" w:rsidTr="00FE0690">
        <w:trPr>
          <w:trHeight w:hRule="exact" w:val="634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Надстройка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Excel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Power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val="en-US" w:bidi="en-US"/>
              </w:rPr>
              <w:t>Pivot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табличное представление данных, экспорт данных, модели данных, большие данные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65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690" w:rsidRPr="00FE0690" w:rsidTr="00FE0690">
        <w:trPr>
          <w:trHeight w:hRule="exact" w:val="374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40D5B" w:rsidP="00FE069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27, 28, 29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690" w:rsidRPr="00FE0690" w:rsidRDefault="00FE0690" w:rsidP="00FE069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0690" w:rsidRPr="00FE0690" w:rsidRDefault="00FE0690" w:rsidP="00D940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>
      <w:pPr>
        <w:rPr>
          <w:lang w:val="en-US"/>
        </w:rPr>
      </w:pPr>
    </w:p>
    <w:p w:rsidR="0066611F" w:rsidRDefault="0066611F" w:rsidP="00EB09D3">
      <w:pPr>
        <w:rPr>
          <w:lang w:val="en-US"/>
        </w:rPr>
      </w:pPr>
    </w:p>
    <w:p w:rsidR="0066611F" w:rsidRPr="0066611F" w:rsidRDefault="0066611F" w:rsidP="00EB09D3">
      <w:pPr>
        <w:rPr>
          <w:lang w:val="en-US"/>
        </w:rPr>
      </w:pPr>
    </w:p>
    <w:tbl>
      <w:tblPr>
        <w:tblOverlap w:val="never"/>
        <w:tblW w:w="146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1"/>
        <w:gridCol w:w="8736"/>
        <w:gridCol w:w="1416"/>
        <w:gridCol w:w="1853"/>
      </w:tblGrid>
      <w:tr w:rsidR="0066611F" w:rsidRPr="0066611F" w:rsidTr="0066611F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Тема 1.2.</w:t>
            </w:r>
          </w:p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Визуализация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66611F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66611F" w:rsidRPr="0066611F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обзор, возможности. Регистрация, интерфейс.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Маркетплейс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подключение. Создание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чартов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дашбордов</w:t>
            </w:r>
            <w:proofErr w:type="spellEnd"/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2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D9670C">
        <w:trPr>
          <w:trHeight w:hRule="exact" w:val="25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30, 31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15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1.3.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Потоки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66611F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66611F" w:rsidRPr="0066611F" w:rsidTr="00D9670C">
        <w:trPr>
          <w:trHeight w:hRule="exact" w:val="545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Потоки данных. Подключение к счетчику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метрики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3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46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32, 33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9B6C57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RPr="0066611F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1.4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Принятие решений на основе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C83695" w:rsidRPr="0066611F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Принятие решений на основе данных.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Геоданные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Тепловые карты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34, 35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RPr="0066611F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1.5 </w:t>
            </w:r>
            <w:r w:rsidRPr="006661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Проектная работа. Кейс анализа данных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Default="00C83695" w:rsidP="00C8369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 02 </w:t>
            </w:r>
          </w:p>
          <w:p w:rsidR="00C83695" w:rsidRPr="00C83695" w:rsidRDefault="00C83695" w:rsidP="00C83695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69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ПК 2.1</w:t>
            </w:r>
          </w:p>
        </w:tc>
      </w:tr>
      <w:tr w:rsidR="0066611F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Аналитический сервис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Yandex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DataLens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: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Работа с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датасетами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Кейс анализа данных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RPr="0066611F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36, 37, 38, 39, 40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291"/>
          <w:jc w:val="center"/>
        </w:trPr>
        <w:tc>
          <w:tcPr>
            <w:tcW w:w="26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Прикладной модуль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Разработка веб-сайта с использованием конструктора Тильда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66611F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.1. </w:t>
            </w:r>
            <w:r w:rsidRPr="00DF04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Конструктор Тильда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C83695" w:rsidTr="0066611F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обзор. Возможности конструктора. Библиотека блоков. Графический редактор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Zero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Block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Панель управления сайтами. Выбор тарифа. Экспорта кода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66611F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D9670C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.2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Создание сайта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Основное 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сайта. Начало работы. Настройки. Шрифт. Цвет. Создание папок.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D9670C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.3.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Создание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различных видов страниц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C83695" w:rsidTr="00C60A70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страниц. Список страниц. Работа с отдельными страницами (настройка, </w:t>
            </w:r>
            <w:proofErr w:type="spellStart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предпросмотр</w:t>
            </w:r>
            <w:proofErr w:type="spellEnd"/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публикация, редактирование, списки)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31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42, 43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.4.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Стандартные блоки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C83695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Создание лэндинга из стандартных блоков на выбранную тему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44, 45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26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.5.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Панель навигации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66611F" w:rsidTr="00C60A70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Нулевой блок (создание, панели навигации, доступные элементы). Работа с текстом, изображениями и видео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46, 47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.6. </w:t>
            </w:r>
            <w:r w:rsidRPr="00D9670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Настройка главной страницы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C83695" w:rsidTr="00C60A70">
        <w:trPr>
          <w:trHeight w:hRule="exact" w:val="634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Сайт: настройка домена, выбор главной страницы, статистика, Яндекс метрика, настройка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HTTPS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.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41"/>
          <w:jc w:val="center"/>
        </w:trPr>
        <w:tc>
          <w:tcPr>
            <w:tcW w:w="26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Теоретическое обучение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48, 49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95" w:rsidTr="00C60A70">
        <w:trPr>
          <w:trHeight w:hRule="exact" w:val="322"/>
          <w:jc w:val="center"/>
        </w:trPr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  <w:r w:rsidRPr="006661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.7. </w:t>
            </w: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Проектная работа с использование конструктора Тильда</w:t>
            </w: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83695" w:rsidRPr="0066611F" w:rsidRDefault="00C83695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Содержание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83695" w:rsidRPr="002945EF" w:rsidRDefault="00C83695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0К 0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1</w:t>
            </w: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4FAC" w:rsidRDefault="00474FAC" w:rsidP="00474FAC">
            <w:pPr>
              <w:spacing w:after="0" w:line="240" w:lineRule="auto"/>
              <w:ind w:left="57" w:right="57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FE0690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0К 02 </w:t>
            </w:r>
          </w:p>
          <w:p w:rsidR="00C83695" w:rsidRPr="00C83695" w:rsidRDefault="00474FAC" w:rsidP="00474FA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TahomaItalic"/>
                <w:rFonts w:ascii="Times New Roman" w:hAnsi="Times New Roman" w:cs="Times New Roman"/>
                <w:sz w:val="24"/>
                <w:szCs w:val="24"/>
              </w:rPr>
              <w:t xml:space="preserve"> ПК 2.1</w:t>
            </w:r>
          </w:p>
        </w:tc>
      </w:tr>
      <w:tr w:rsidR="0066611F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F40D5B" w:rsidP="00F40D5B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B3E58"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ПЗ№ </w:t>
            </w:r>
            <w:r>
              <w:rPr>
                <w:rFonts w:ascii="Times New Roman" w:eastAsia="MS Reference Sans Serif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50, 51, 52, 53, 54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11F" w:rsidTr="00C60A70">
        <w:trPr>
          <w:trHeight w:hRule="exact" w:val="322"/>
          <w:jc w:val="center"/>
        </w:trPr>
        <w:tc>
          <w:tcPr>
            <w:tcW w:w="26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pStyle w:val="af2"/>
              <w:spacing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661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Практические занятия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611F" w:rsidRPr="002945EF" w:rsidRDefault="0066611F" w:rsidP="00D9670C">
            <w:pPr>
              <w:pStyle w:val="af2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5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11F" w:rsidRPr="0066611F" w:rsidRDefault="0066611F" w:rsidP="00D9670C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C60A70">
        <w:tblPrEx>
          <w:tblLook w:val="04A0" w:firstRow="1" w:lastRow="0" w:firstColumn="1" w:lastColumn="0" w:noHBand="0" w:noVBand="1"/>
        </w:tblPrEx>
        <w:trPr>
          <w:trHeight w:hRule="exact" w:val="351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по дисциплине</w:t>
            </w: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(дифференцированный зачет)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C60A70">
        <w:tblPrEx>
          <w:tblLook w:val="04A0" w:firstRow="1" w:lastRow="0" w:firstColumn="1" w:lastColumn="0" w:noHBand="0" w:noVBand="1"/>
        </w:tblPrEx>
        <w:trPr>
          <w:trHeight w:hRule="exact" w:val="413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Итого за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 w:bidi="ru-RU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семестр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0A70" w:rsidTr="00C60A70">
        <w:tblPrEx>
          <w:tblLook w:val="04A0" w:firstRow="1" w:lastRow="0" w:firstColumn="1" w:lastColumn="0" w:noHBand="0" w:noVBand="1"/>
        </w:tblPrEx>
        <w:trPr>
          <w:trHeight w:hRule="exact" w:val="331"/>
          <w:jc w:val="center"/>
        </w:trPr>
        <w:tc>
          <w:tcPr>
            <w:tcW w:w="1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pStyle w:val="af2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144ч.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A70" w:rsidRPr="00C60A70" w:rsidRDefault="00C60A70" w:rsidP="00C60A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690" w:rsidRDefault="00FE0690" w:rsidP="00EB09D3">
      <w:pPr>
        <w:sectPr w:rsidR="00FE0690" w:rsidSect="00CE647B">
          <w:pgSz w:w="16838" w:h="11906" w:orient="landscape"/>
          <w:pgMar w:top="1134" w:right="851" w:bottom="567" w:left="1134" w:header="709" w:footer="709" w:gutter="0"/>
          <w:cols w:space="708"/>
          <w:docGrid w:linePitch="360"/>
        </w:sectPr>
      </w:pP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6AC3">
        <w:rPr>
          <w:rFonts w:ascii="Times New Roman" w:hAnsi="Times New Roman" w:cs="Times New Roman"/>
          <w:b/>
          <w:bCs/>
          <w:sz w:val="24"/>
          <w:szCs w:val="28"/>
        </w:rPr>
        <w:lastRenderedPageBreak/>
        <w:t xml:space="preserve">3 </w:t>
      </w:r>
      <w:r w:rsidRPr="000D6AC3">
        <w:rPr>
          <w:rFonts w:ascii="Times New Roman" w:hAnsi="Times New Roman" w:cs="Times New Roman"/>
          <w:b/>
          <w:bCs/>
          <w:sz w:val="24"/>
          <w:szCs w:val="24"/>
        </w:rPr>
        <w:t xml:space="preserve">УСЛОВИЯ РЕАЛИЗАЦИИ ПРОГРАММЫ ОБЩЕОБРАЗОВАТЕЛЬНОЙ ДИСЦИПЛИНЫ </w:t>
      </w:r>
      <w:r w:rsidR="00086569">
        <w:rPr>
          <w:rFonts w:ascii="Times New Roman" w:hAnsi="Times New Roman" w:cs="Times New Roman"/>
          <w:b/>
          <w:sz w:val="24"/>
          <w:szCs w:val="24"/>
        </w:rPr>
        <w:t>ООД</w:t>
      </w:r>
      <w:r w:rsidRPr="000D6AC3">
        <w:rPr>
          <w:rFonts w:ascii="Times New Roman" w:hAnsi="Times New Roman" w:cs="Times New Roman"/>
          <w:b/>
          <w:sz w:val="24"/>
          <w:szCs w:val="24"/>
        </w:rPr>
        <w:t>.13 ИНФОРМАТИКА</w:t>
      </w: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3.1 Для реализации программы</w:t>
      </w:r>
      <w:r w:rsidR="00F26D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743">
        <w:rPr>
          <w:rFonts w:ascii="Times New Roman" w:hAnsi="Times New Roman" w:cs="Times New Roman"/>
          <w:b/>
          <w:bCs/>
          <w:sz w:val="28"/>
          <w:szCs w:val="28"/>
        </w:rPr>
        <w:t>дисциплины предусмотрены следующие специальные помещения:</w:t>
      </w:r>
    </w:p>
    <w:p w:rsidR="00F26DDF" w:rsidRPr="0081590D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</w:t>
      </w:r>
      <w:r w:rsidRPr="0081590D">
        <w:rPr>
          <w:rFonts w:ascii="Times New Roman" w:hAnsi="Times New Roman"/>
          <w:bCs/>
          <w:sz w:val="28"/>
          <w:szCs w:val="28"/>
        </w:rPr>
        <w:t>абинет</w:t>
      </w:r>
      <w:r w:rsidR="000D6AC3">
        <w:rPr>
          <w:rFonts w:ascii="Times New Roman" w:hAnsi="Times New Roman"/>
          <w:bCs/>
          <w:sz w:val="28"/>
          <w:szCs w:val="28"/>
        </w:rPr>
        <w:t>ы</w:t>
      </w:r>
      <w:r w:rsidRPr="0081590D">
        <w:rPr>
          <w:rFonts w:ascii="Times New Roman" w:hAnsi="Times New Roman"/>
          <w:bCs/>
          <w:sz w:val="28"/>
          <w:szCs w:val="28"/>
        </w:rPr>
        <w:t xml:space="preserve"> </w:t>
      </w:r>
      <w:r w:rsidR="000D6AC3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>нформатики и ИКТ</w:t>
      </w:r>
      <w:r w:rsidR="000D6AC3">
        <w:rPr>
          <w:rFonts w:ascii="Times New Roman" w:hAnsi="Times New Roman"/>
          <w:bCs/>
          <w:sz w:val="28"/>
          <w:szCs w:val="28"/>
        </w:rPr>
        <w:t xml:space="preserve"> и л</w:t>
      </w:r>
      <w:r>
        <w:rPr>
          <w:rFonts w:ascii="Times New Roman" w:hAnsi="Times New Roman"/>
          <w:bCs/>
          <w:sz w:val="28"/>
          <w:szCs w:val="28"/>
        </w:rPr>
        <w:t>аборатория информационных технологий в профессиональной деятельности</w:t>
      </w:r>
      <w:r w:rsidRPr="0081590D">
        <w:rPr>
          <w:rFonts w:ascii="Times New Roman" w:hAnsi="Times New Roman"/>
          <w:bCs/>
          <w:sz w:val="28"/>
          <w:szCs w:val="28"/>
        </w:rPr>
        <w:t>.</w:t>
      </w:r>
    </w:p>
    <w:p w:rsidR="00F26DDF" w:rsidRPr="000D6AC3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D6AC3">
        <w:rPr>
          <w:rFonts w:ascii="Times New Roman" w:hAnsi="Times New Roman"/>
          <w:bCs/>
          <w:sz w:val="28"/>
          <w:szCs w:val="28"/>
        </w:rPr>
        <w:t xml:space="preserve">Оборудование учебного кабинета: 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 xml:space="preserve">комплект адаптированного учебно-методического обеспечения дисциплины </w:t>
      </w:r>
      <w:r w:rsidR="00086569">
        <w:rPr>
          <w:rFonts w:ascii="Times New Roman" w:hAnsi="Times New Roman"/>
          <w:bCs/>
          <w:sz w:val="28"/>
          <w:szCs w:val="28"/>
        </w:rPr>
        <w:t>ООД</w:t>
      </w:r>
      <w:r>
        <w:rPr>
          <w:rFonts w:ascii="Times New Roman" w:hAnsi="Times New Roman"/>
          <w:bCs/>
          <w:sz w:val="28"/>
          <w:szCs w:val="28"/>
        </w:rPr>
        <w:t>.13 Информатика</w:t>
      </w:r>
      <w:r w:rsidRPr="00D30390">
        <w:rPr>
          <w:rFonts w:ascii="Times New Roman" w:hAnsi="Times New Roman"/>
          <w:bCs/>
          <w:sz w:val="28"/>
          <w:szCs w:val="28"/>
        </w:rPr>
        <w:t>;</w:t>
      </w:r>
    </w:p>
    <w:p w:rsidR="00F26DDF" w:rsidRPr="00D30390" w:rsidRDefault="00F26DDF" w:rsidP="00AC29E6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специальные места (первые столы в ряду у окна и в среднем ряду для лиц с нарушением зрения и слуха, а для обучающихся с нарушением опорно-двигательного аппарата – первые  2 стола в ряду у дверного проема).</w:t>
      </w:r>
    </w:p>
    <w:p w:rsidR="00F26DDF" w:rsidRPr="0050792F" w:rsidRDefault="00F26DDF" w:rsidP="00F26D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0792F">
        <w:rPr>
          <w:rFonts w:ascii="Times New Roman" w:hAnsi="Times New Roman"/>
          <w:bCs/>
          <w:sz w:val="28"/>
          <w:szCs w:val="28"/>
        </w:rPr>
        <w:t>Технические средства обучения: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компьютер  с лицензионным программным обеспечением;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bCs/>
          <w:sz w:val="28"/>
          <w:szCs w:val="28"/>
        </w:rPr>
        <w:t>наличие звукоусиливающей аппаратуры, мультимедийных средств приема-передачи учебной информации в доступных формах для обучающихся с нарушением слуха;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30390">
        <w:rPr>
          <w:rFonts w:ascii="Times New Roman" w:hAnsi="Times New Roman"/>
          <w:sz w:val="28"/>
          <w:szCs w:val="28"/>
        </w:rPr>
        <w:t xml:space="preserve">проекционный экран, при использовании которого </w:t>
      </w:r>
      <w:r w:rsidRPr="00D30390">
        <w:rPr>
          <w:rFonts w:ascii="Times New Roman" w:hAnsi="Times New Roman"/>
          <w:bCs/>
          <w:sz w:val="28"/>
          <w:szCs w:val="28"/>
        </w:rPr>
        <w:t>обеспечивается</w:t>
      </w:r>
      <w:r w:rsidRPr="00D30390">
        <w:rPr>
          <w:rFonts w:ascii="Times New Roman" w:hAnsi="Times New Roman"/>
          <w:sz w:val="28"/>
          <w:szCs w:val="28"/>
        </w:rPr>
        <w:t xml:space="preserve"> равномерное их освещение и отсутствие световых пятен повышенной яркости для обучающихся с нарушением зрения;</w:t>
      </w:r>
    </w:p>
    <w:p w:rsidR="00F26DDF" w:rsidRPr="00D30390" w:rsidRDefault="00F26DDF" w:rsidP="00AC29E6">
      <w:pPr>
        <w:pStyle w:val="a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30390">
        <w:rPr>
          <w:rFonts w:ascii="Times New Roman" w:hAnsi="Times New Roman"/>
          <w:sz w:val="28"/>
          <w:szCs w:val="28"/>
        </w:rPr>
        <w:t>ноутбук для приема-передачи учебной информации в доступных формах для обучающихся с нарушением опорно-двигательного аппарата.</w:t>
      </w:r>
    </w:p>
    <w:p w:rsidR="00F41743" w:rsidRPr="00F41743" w:rsidRDefault="00F41743" w:rsidP="00F417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1743">
        <w:rPr>
          <w:rFonts w:ascii="Times New Roman" w:hAnsi="Times New Roman" w:cs="Times New Roman"/>
          <w:b/>
          <w:bCs/>
          <w:sz w:val="28"/>
          <w:szCs w:val="28"/>
        </w:rPr>
        <w:t>3.2 Информационное обеспечение реализации программы</w:t>
      </w:r>
    </w:p>
    <w:p w:rsidR="00F41743" w:rsidRPr="00035BE7" w:rsidRDefault="00F41743" w:rsidP="00F4174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35BE7">
        <w:rPr>
          <w:rFonts w:ascii="Times New Roman" w:hAnsi="Times New Roman" w:cs="Times New Roman"/>
          <w:sz w:val="28"/>
          <w:szCs w:val="28"/>
        </w:rPr>
        <w:t xml:space="preserve">3.2.1 </w:t>
      </w:r>
      <w:r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Для реализации программы библиотечный фонд имеет</w:t>
      </w:r>
      <w:r w:rsidR="00710FB6" w:rsidRPr="00035BE7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3B0A08" w:rsidRPr="002B6E89" w:rsidRDefault="003B0A08" w:rsidP="003B0A08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Босова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 xml:space="preserve">10-й класс : базовый уровень : </w:t>
      </w:r>
      <w:r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А.Ю.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>.  — 8-е изд., стер. — Москва: Просвещение, 2025</w:t>
      </w:r>
      <w:r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288</w:t>
      </w:r>
      <w:r w:rsidRPr="002B6E8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: ил.</w:t>
      </w:r>
      <w:r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120226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7</w:t>
      </w:r>
      <w:r w:rsidRPr="002B6E89">
        <w:rPr>
          <w:rFonts w:ascii="Times New Roman" w:hAnsi="Times New Roman"/>
          <w:sz w:val="28"/>
          <w:szCs w:val="28"/>
        </w:rPr>
        <w:t xml:space="preserve">.;  </w:t>
      </w:r>
    </w:p>
    <w:p w:rsidR="00710FB6" w:rsidRDefault="003B0A08" w:rsidP="003B0A08">
      <w:pPr>
        <w:pStyle w:val="a4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Босова</w:t>
      </w:r>
      <w:proofErr w:type="spellEnd"/>
      <w:r w:rsidRPr="002B6E89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Л</w:t>
      </w:r>
      <w:r w:rsidRPr="002B6E89">
        <w:rPr>
          <w:rFonts w:ascii="Times New Roman" w:hAnsi="Times New Roman"/>
          <w:bCs/>
          <w:sz w:val="28"/>
          <w:szCs w:val="28"/>
        </w:rPr>
        <w:t>.</w:t>
      </w:r>
      <w:r w:rsidRPr="002B6E89">
        <w:rPr>
          <w:rFonts w:ascii="Times New Roman" w:hAnsi="Times New Roman"/>
          <w:sz w:val="28"/>
          <w:szCs w:val="28"/>
        </w:rPr>
        <w:t xml:space="preserve"> Информатика: </w:t>
      </w:r>
      <w:r>
        <w:rPr>
          <w:rFonts w:ascii="Times New Roman" w:hAnsi="Times New Roman"/>
          <w:sz w:val="28"/>
          <w:szCs w:val="28"/>
        </w:rPr>
        <w:t xml:space="preserve">11-й класс : базовый уровень : </w:t>
      </w:r>
      <w:r w:rsidRPr="002B6E89">
        <w:rPr>
          <w:rFonts w:ascii="Times New Roman" w:hAnsi="Times New Roman"/>
          <w:sz w:val="28"/>
          <w:szCs w:val="28"/>
        </w:rPr>
        <w:t xml:space="preserve">учебник / </w:t>
      </w:r>
      <w:r>
        <w:rPr>
          <w:rFonts w:ascii="Times New Roman" w:hAnsi="Times New Roman"/>
          <w:sz w:val="28"/>
          <w:szCs w:val="28"/>
        </w:rPr>
        <w:t xml:space="preserve">Л.Л.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А.Ю. </w:t>
      </w:r>
      <w:proofErr w:type="spellStart"/>
      <w:r>
        <w:rPr>
          <w:rFonts w:ascii="Times New Roman" w:hAnsi="Times New Roman"/>
          <w:sz w:val="28"/>
          <w:szCs w:val="28"/>
        </w:rPr>
        <w:t>Босова</w:t>
      </w:r>
      <w:proofErr w:type="spellEnd"/>
      <w:r>
        <w:rPr>
          <w:rFonts w:ascii="Times New Roman" w:hAnsi="Times New Roman"/>
          <w:sz w:val="28"/>
          <w:szCs w:val="28"/>
        </w:rPr>
        <w:t>.  — 7-е изд., стер. — Москва: Просвещение, 2025</w:t>
      </w:r>
      <w:r w:rsidRPr="002B6E89">
        <w:rPr>
          <w:rFonts w:ascii="Times New Roman" w:hAnsi="Times New Roman"/>
          <w:sz w:val="28"/>
          <w:szCs w:val="28"/>
        </w:rPr>
        <w:t xml:space="preserve">. — </w:t>
      </w:r>
      <w:r>
        <w:rPr>
          <w:rFonts w:ascii="Times New Roman" w:hAnsi="Times New Roman"/>
          <w:sz w:val="28"/>
          <w:szCs w:val="28"/>
        </w:rPr>
        <w:t>256</w:t>
      </w:r>
      <w:r w:rsidRPr="002B6E89">
        <w:rPr>
          <w:rFonts w:ascii="Times New Roman" w:hAnsi="Times New Roman"/>
          <w:sz w:val="28"/>
          <w:szCs w:val="28"/>
        </w:rPr>
        <w:t xml:space="preserve"> с.</w:t>
      </w:r>
      <w:r>
        <w:rPr>
          <w:rFonts w:ascii="Times New Roman" w:hAnsi="Times New Roman"/>
          <w:sz w:val="28"/>
          <w:szCs w:val="28"/>
        </w:rPr>
        <w:t xml:space="preserve"> : ил.</w:t>
      </w:r>
      <w:r w:rsidRPr="002B6E89">
        <w:rPr>
          <w:rFonts w:ascii="Times New Roman" w:hAnsi="Times New Roman"/>
          <w:sz w:val="28"/>
          <w:szCs w:val="28"/>
        </w:rPr>
        <w:t xml:space="preserve"> ISBN 978-5-</w:t>
      </w:r>
      <w:r>
        <w:rPr>
          <w:rFonts w:ascii="Times New Roman" w:hAnsi="Times New Roman"/>
          <w:sz w:val="28"/>
          <w:szCs w:val="28"/>
        </w:rPr>
        <w:t>09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120227</w:t>
      </w:r>
      <w:r w:rsidRPr="002B6E8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Pr="002B6E89">
        <w:rPr>
          <w:rFonts w:ascii="Times New Roman" w:hAnsi="Times New Roman"/>
          <w:sz w:val="28"/>
          <w:szCs w:val="28"/>
        </w:rPr>
        <w:t>.;</w:t>
      </w:r>
    </w:p>
    <w:p w:rsidR="00710FB6" w:rsidRPr="00710FB6" w:rsidRDefault="00710FB6" w:rsidP="00AC29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, В.Ф. Основы информатики: учебник /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Ляхович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 xml:space="preserve"> В.Ф., Молодцов В.А., Рыжикова Н.Б. — Москва : </w:t>
      </w:r>
      <w:proofErr w:type="spellStart"/>
      <w:r w:rsidRPr="00710FB6">
        <w:rPr>
          <w:rFonts w:ascii="Times New Roman" w:hAnsi="Times New Roman"/>
          <w:bCs/>
          <w:sz w:val="28"/>
          <w:szCs w:val="28"/>
        </w:rPr>
        <w:t>КноРус</w:t>
      </w:r>
      <w:proofErr w:type="spellEnd"/>
      <w:r w:rsidRPr="00710FB6">
        <w:rPr>
          <w:rFonts w:ascii="Times New Roman" w:hAnsi="Times New Roman"/>
          <w:bCs/>
          <w:sz w:val="28"/>
          <w:szCs w:val="28"/>
        </w:rPr>
        <w:t>, 2021. — 347 с. — ISBN 978-5-406-08260-7. — URL: https://book.ru/book/939291 . — Текст : электронный.</w:t>
      </w:r>
    </w:p>
    <w:p w:rsidR="00710FB6" w:rsidRPr="00606B3B" w:rsidRDefault="00710FB6" w:rsidP="00710FB6">
      <w:pPr>
        <w:pStyle w:val="a4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6B3B">
        <w:rPr>
          <w:rFonts w:ascii="Times New Roman" w:hAnsi="Times New Roman"/>
          <w:sz w:val="28"/>
          <w:szCs w:val="28"/>
        </w:rPr>
        <w:t>3.2.</w:t>
      </w:r>
      <w:r w:rsidR="00035BE7">
        <w:rPr>
          <w:rFonts w:ascii="Times New Roman" w:hAnsi="Times New Roman"/>
          <w:sz w:val="28"/>
          <w:szCs w:val="28"/>
        </w:rPr>
        <w:t>2</w:t>
      </w:r>
      <w:r w:rsidRPr="00606B3B">
        <w:rPr>
          <w:rFonts w:ascii="Times New Roman" w:hAnsi="Times New Roman"/>
          <w:sz w:val="28"/>
          <w:szCs w:val="28"/>
        </w:rPr>
        <w:t xml:space="preserve"> </w:t>
      </w:r>
      <w:r w:rsidR="00035BE7">
        <w:rPr>
          <w:rFonts w:ascii="Times New Roman" w:hAnsi="Times New Roman"/>
          <w:sz w:val="28"/>
          <w:szCs w:val="28"/>
        </w:rPr>
        <w:t xml:space="preserve">Электронные </w:t>
      </w:r>
      <w:r w:rsidRPr="00606B3B">
        <w:rPr>
          <w:rFonts w:ascii="Times New Roman" w:hAnsi="Times New Roman"/>
          <w:sz w:val="28"/>
          <w:szCs w:val="28"/>
        </w:rPr>
        <w:t>ресурсы</w:t>
      </w:r>
    </w:p>
    <w:p w:rsidR="00710FB6" w:rsidRPr="00F1087A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Федеральный центр информационно-о</w:t>
      </w:r>
      <w:r>
        <w:rPr>
          <w:rFonts w:ascii="Times New Roman" w:hAnsi="Times New Roman"/>
          <w:sz w:val="28"/>
          <w:szCs w:val="28"/>
        </w:rPr>
        <w:t>бразовательных ресурсов  : официальный сайт. —Российское образование.</w:t>
      </w:r>
      <w:r w:rsidRPr="002B6E89">
        <w:rPr>
          <w:rFonts w:ascii="Times New Roman" w:hAnsi="Times New Roman"/>
          <w:sz w:val="28"/>
          <w:szCs w:val="28"/>
        </w:rPr>
        <w:t xml:space="preserve">— URL: </w:t>
      </w:r>
      <w:r w:rsidRPr="00B86329">
        <w:rPr>
          <w:rFonts w:ascii="Times New Roman" w:hAnsi="Times New Roman"/>
          <w:sz w:val="28"/>
          <w:szCs w:val="28"/>
        </w:rPr>
        <w:t>http://fcior.edu.ru/</w:t>
      </w:r>
      <w:r>
        <w:rPr>
          <w:rFonts w:ascii="Times New Roman" w:hAnsi="Times New Roman"/>
          <w:sz w:val="28"/>
          <w:szCs w:val="28"/>
        </w:rPr>
        <w:t>. – Текст  : электронный.</w:t>
      </w:r>
    </w:p>
    <w:p w:rsidR="00710FB6" w:rsidRPr="004A48A1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Официальный сайт </w:t>
      </w:r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 xml:space="preserve">Институт </w:t>
      </w:r>
      <w:proofErr w:type="spellStart"/>
      <w:r w:rsidRPr="00987D95">
        <w:rPr>
          <w:rStyle w:val="iite-titlesizebig"/>
          <w:rFonts w:ascii="Times New Roman" w:hAnsi="Times New Roman"/>
          <w:bCs/>
          <w:sz w:val="28"/>
          <w:szCs w:val="28"/>
          <w:shd w:val="clear" w:color="auto" w:fill="FEFEFE"/>
        </w:rPr>
        <w:t>ЮНЕСКО</w:t>
      </w:r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по</w:t>
      </w:r>
      <w:proofErr w:type="spellEnd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 информационным технологиям </w:t>
      </w:r>
      <w:proofErr w:type="spellStart"/>
      <w:r w:rsidRPr="00987D95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в</w:t>
      </w:r>
      <w:r w:rsidRPr="00D953F0"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>образовании</w:t>
      </w:r>
      <w:proofErr w:type="spellEnd"/>
      <w:r>
        <w:rPr>
          <w:rStyle w:val="iite-titlesizesmall"/>
          <w:rFonts w:ascii="Times New Roman" w:hAnsi="Times New Roman"/>
          <w:sz w:val="28"/>
          <w:szCs w:val="28"/>
          <w:shd w:val="clear" w:color="auto" w:fill="FEFEFE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официальный сайт.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UNESKO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663184">
        <w:rPr>
          <w:rFonts w:ascii="Times New Roman" w:hAnsi="Times New Roman"/>
          <w:sz w:val="28"/>
          <w:szCs w:val="28"/>
          <w:shd w:val="clear" w:color="auto" w:fill="FFFFFF"/>
        </w:rPr>
        <w:t xml:space="preserve">URL: </w:t>
      </w:r>
      <w:r w:rsidRPr="00B86329">
        <w:rPr>
          <w:rFonts w:ascii="Times New Roman" w:hAnsi="Times New Roman"/>
          <w:sz w:val="28"/>
          <w:szCs w:val="28"/>
          <w:shd w:val="clear" w:color="auto" w:fill="FFFFFF"/>
        </w:rPr>
        <w:t>https://iite.unesco.org/ru/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Текст: электронный. </w:t>
      </w:r>
    </w:p>
    <w:p w:rsidR="00710FB6" w:rsidRPr="00DF7142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Официальный сайт </w:t>
      </w:r>
      <w:r w:rsidRPr="00F1087A">
        <w:rPr>
          <w:rFonts w:ascii="Times New Roman" w:hAnsi="Times New Roman"/>
          <w:sz w:val="28"/>
          <w:szCs w:val="28"/>
        </w:rPr>
        <w:t>Справочник образовательных ресурсов «</w:t>
      </w:r>
      <w:r>
        <w:rPr>
          <w:rFonts w:ascii="Times New Roman" w:hAnsi="Times New Roman"/>
          <w:sz w:val="28"/>
          <w:szCs w:val="28"/>
        </w:rPr>
        <w:t>Портал цифрового образования»  :</w:t>
      </w:r>
      <w:r w:rsidRPr="002001A4">
        <w:rPr>
          <w:rFonts w:ascii="Times New Roman" w:hAnsi="Times New Roman"/>
          <w:sz w:val="28"/>
          <w:szCs w:val="28"/>
        </w:rPr>
        <w:t xml:space="preserve">— URL:  </w:t>
      </w:r>
      <w:r w:rsidRPr="00B86329">
        <w:rPr>
          <w:rFonts w:ascii="Times New Roman" w:hAnsi="Times New Roman"/>
          <w:sz w:val="28"/>
          <w:szCs w:val="28"/>
          <w:shd w:val="clear" w:color="auto" w:fill="F5F5F5"/>
        </w:rPr>
        <w:t>http://digital-edu.ru/</w:t>
      </w:r>
      <w:r w:rsidRPr="00A92BD0">
        <w:rPr>
          <w:rFonts w:ascii="Times New Roman" w:hAnsi="Times New Roman"/>
          <w:color w:val="333333"/>
          <w:sz w:val="28"/>
          <w:szCs w:val="28"/>
          <w:shd w:val="clear" w:color="auto" w:fill="F5F5F5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– Текст : электронный.</w:t>
      </w:r>
    </w:p>
    <w:p w:rsidR="00710FB6" w:rsidRPr="00267A03" w:rsidRDefault="00710FB6" w:rsidP="00AC29E6">
      <w:pPr>
        <w:pStyle w:val="a4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7A03">
        <w:rPr>
          <w:rFonts w:ascii="Times New Roman" w:hAnsi="Times New Roman"/>
          <w:sz w:val="28"/>
          <w:szCs w:val="28"/>
        </w:rPr>
        <w:t xml:space="preserve">Официальный сайт Электронно- библиотечная система : официальный сайт.-  book.ru  .- URL: </w:t>
      </w:r>
      <w:r w:rsidRPr="000C7EE1">
        <w:rPr>
          <w:rFonts w:ascii="Times New Roman" w:hAnsi="Times New Roman"/>
          <w:sz w:val="28"/>
          <w:szCs w:val="28"/>
        </w:rPr>
        <w:t>https://ww</w:t>
      </w:r>
      <w:r>
        <w:rPr>
          <w:rStyle w:val="a8"/>
        </w:rPr>
        <w:t xml:space="preserve"> </w:t>
      </w:r>
      <w:r w:rsidRPr="00B86329">
        <w:rPr>
          <w:rFonts w:ascii="Times New Roman" w:hAnsi="Times New Roman"/>
          <w:sz w:val="28"/>
          <w:szCs w:val="28"/>
        </w:rPr>
        <w:t>w.book.ru/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Pr="00267A03">
        <w:rPr>
          <w:rFonts w:ascii="Times New Roman" w:hAnsi="Times New Roman"/>
          <w:sz w:val="28"/>
          <w:szCs w:val="28"/>
        </w:rPr>
        <w:t>.Текст : электронный.</w:t>
      </w:r>
    </w:p>
    <w:p w:rsidR="00F41743" w:rsidRPr="00F41743" w:rsidRDefault="00F41743" w:rsidP="00F41743">
      <w:pPr>
        <w:widowControl w:val="0"/>
        <w:tabs>
          <w:tab w:val="left" w:pos="7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1743" w:rsidRPr="00F41743" w:rsidRDefault="00F41743" w:rsidP="00F41743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50792F" w:rsidRDefault="0050792F" w:rsidP="0050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792F">
        <w:rPr>
          <w:rFonts w:ascii="Times New Roman" w:eastAsia="Calibri" w:hAnsi="Times New Roman" w:cs="Times New Roman"/>
          <w:b/>
          <w:sz w:val="28"/>
          <w:szCs w:val="28"/>
        </w:rPr>
        <w:t>3.3 Особенности обучения лиц с особыми образовательными потребностями</w:t>
      </w:r>
    </w:p>
    <w:p w:rsidR="00C83695" w:rsidRPr="0050792F" w:rsidRDefault="00C83695" w:rsidP="005079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3695" w:rsidRPr="004E76C8" w:rsidRDefault="00C83695" w:rsidP="00C83695">
      <w:pPr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sz w:val="28"/>
          <w:szCs w:val="28"/>
        </w:rPr>
        <w:t>В целях реализации рабочей программы дисциплины ООД.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E76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  <w:r w:rsidRPr="004E76C8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4E76C8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C83695" w:rsidRPr="004E76C8" w:rsidRDefault="00C83695" w:rsidP="00C83695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4E76C8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C83695" w:rsidRPr="004E76C8" w:rsidRDefault="00C83695" w:rsidP="00C83695">
      <w:pPr>
        <w:pStyle w:val="Default"/>
        <w:numPr>
          <w:ilvl w:val="0"/>
          <w:numId w:val="11"/>
        </w:numPr>
        <w:ind w:left="0"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83695" w:rsidRPr="004E76C8" w:rsidRDefault="00C83695" w:rsidP="00C83695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83695" w:rsidRPr="004E76C8" w:rsidRDefault="00C83695" w:rsidP="00C83695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C83695" w:rsidRPr="004E76C8" w:rsidRDefault="00C83695" w:rsidP="00C83695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83695" w:rsidRPr="004E76C8" w:rsidRDefault="00C83695" w:rsidP="00C83695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83695" w:rsidRPr="004E76C8" w:rsidRDefault="00C83695" w:rsidP="00C83695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C83695" w:rsidRPr="004E76C8" w:rsidRDefault="00C83695" w:rsidP="00C83695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C83695" w:rsidRPr="004E76C8" w:rsidRDefault="00C83695" w:rsidP="00C83695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C83695" w:rsidRPr="004E76C8" w:rsidRDefault="00C83695" w:rsidP="00C83695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4E76C8">
        <w:rPr>
          <w:rFonts w:ascii="Times New Roman" w:hAnsi="Times New Roman"/>
          <w:bCs/>
          <w:sz w:val="28"/>
          <w:szCs w:val="28"/>
        </w:rPr>
        <w:tab/>
      </w:r>
    </w:p>
    <w:p w:rsidR="00C83695" w:rsidRPr="004E76C8" w:rsidRDefault="00C83695" w:rsidP="00C83695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83695" w:rsidRPr="004E76C8" w:rsidRDefault="00C83695" w:rsidP="00C83695">
      <w:pPr>
        <w:pStyle w:val="a4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C83695" w:rsidRPr="004E76C8" w:rsidRDefault="00C83695" w:rsidP="00C83695">
      <w:pPr>
        <w:pStyle w:val="a4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83695" w:rsidRPr="004E76C8" w:rsidRDefault="00C83695" w:rsidP="00C8369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lastRenderedPageBreak/>
        <w:t>психотерапевтическая настройка;</w:t>
      </w:r>
    </w:p>
    <w:p w:rsidR="00C83695" w:rsidRPr="004E76C8" w:rsidRDefault="00C83695" w:rsidP="00C8369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83695" w:rsidRPr="004E76C8" w:rsidRDefault="00C83695" w:rsidP="00C8369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C83695" w:rsidRPr="004E76C8" w:rsidRDefault="00C83695" w:rsidP="00C8369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83695" w:rsidRPr="004E76C8" w:rsidRDefault="00C83695" w:rsidP="00C8369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4E76C8">
        <w:rPr>
          <w:rFonts w:ascii="Times New Roman" w:hAnsi="Times New Roman"/>
          <w:bCs/>
          <w:sz w:val="28"/>
          <w:szCs w:val="28"/>
        </w:rPr>
        <w:t>метапредметных</w:t>
      </w:r>
      <w:proofErr w:type="spellEnd"/>
      <w:r w:rsidRPr="004E76C8">
        <w:rPr>
          <w:rFonts w:ascii="Times New Roman" w:hAnsi="Times New Roman"/>
          <w:bCs/>
          <w:sz w:val="28"/>
          <w:szCs w:val="28"/>
        </w:rPr>
        <w:t xml:space="preserve"> связей, связи с практикой и др.);</w:t>
      </w:r>
    </w:p>
    <w:p w:rsidR="00C83695" w:rsidRPr="004E76C8" w:rsidRDefault="00C83695" w:rsidP="00C83695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C83695" w:rsidRPr="004E76C8" w:rsidRDefault="00C83695" w:rsidP="00C83695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C83695" w:rsidRPr="004E76C8" w:rsidRDefault="00C83695" w:rsidP="00C83695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C83695" w:rsidRPr="004E76C8" w:rsidRDefault="00C83695" w:rsidP="00C83695">
      <w:pPr>
        <w:pStyle w:val="Default"/>
        <w:numPr>
          <w:ilvl w:val="0"/>
          <w:numId w:val="14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4E76C8">
        <w:rPr>
          <w:color w:val="auto"/>
          <w:sz w:val="28"/>
          <w:szCs w:val="28"/>
        </w:rPr>
        <w:t>п</w:t>
      </w:r>
      <w:r w:rsidRPr="004E76C8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C83695" w:rsidRPr="004E76C8" w:rsidRDefault="00C83695" w:rsidP="00C8369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76C8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C83695" w:rsidRPr="004E76C8" w:rsidRDefault="00C83695" w:rsidP="00C8369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83695" w:rsidRPr="004E76C8" w:rsidRDefault="00C83695" w:rsidP="00C8369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83695" w:rsidRPr="004E76C8" w:rsidRDefault="00C83695" w:rsidP="00C8369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C83695" w:rsidRPr="004E76C8" w:rsidRDefault="00C83695" w:rsidP="00C8369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83695" w:rsidRPr="004E76C8" w:rsidRDefault="00C83695" w:rsidP="00C8369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C83695" w:rsidRPr="0037716C" w:rsidRDefault="00C83695" w:rsidP="00C8369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E76C8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</w:t>
      </w:r>
      <w:r w:rsidRPr="0037716C">
        <w:rPr>
          <w:rFonts w:ascii="Times New Roman" w:hAnsi="Times New Roman"/>
          <w:bCs/>
          <w:sz w:val="28"/>
          <w:szCs w:val="28"/>
        </w:rPr>
        <w:t>обязательной личностно ориентированной обратной связью с обучающимися;</w:t>
      </w:r>
    </w:p>
    <w:p w:rsidR="00C83695" w:rsidRPr="0037716C" w:rsidRDefault="00C83695" w:rsidP="00C83695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83695" w:rsidRPr="0037716C" w:rsidRDefault="00C83695" w:rsidP="00C83695">
      <w:pPr>
        <w:tabs>
          <w:tab w:val="left" w:pos="2025"/>
        </w:tabs>
        <w:rPr>
          <w:lang w:eastAsia="ru-RU"/>
        </w:rPr>
      </w:pPr>
      <w:r w:rsidRPr="0037716C">
        <w:rPr>
          <w:lang w:eastAsia="ru-RU"/>
        </w:rPr>
        <w:tab/>
      </w:r>
    </w:p>
    <w:p w:rsidR="00C83695" w:rsidRPr="0037716C" w:rsidRDefault="00C83695" w:rsidP="00C83695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6C">
        <w:rPr>
          <w:rFonts w:ascii="Times New Roman" w:hAnsi="Times New Roman" w:cs="Times New Roman"/>
          <w:bCs/>
          <w:sz w:val="28"/>
          <w:szCs w:val="28"/>
        </w:rPr>
        <w:lastRenderedPageBreak/>
        <w:t>Компенсация затруднений речевого и интеллектуального развития слабослышащих обучающихся проводится за счет:</w:t>
      </w:r>
    </w:p>
    <w:p w:rsidR="00C83695" w:rsidRPr="0037716C" w:rsidRDefault="00C83695" w:rsidP="00C8369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F41743" w:rsidRPr="0050792F" w:rsidRDefault="00C83695" w:rsidP="00C83695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Style w:val="211pt"/>
          <w:bCs/>
          <w:sz w:val="28"/>
          <w:szCs w:val="28"/>
        </w:rPr>
      </w:pPr>
      <w:r w:rsidRPr="0037716C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273AEF" w:rsidRPr="0050792F" w:rsidRDefault="00273AEF" w:rsidP="005079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2F">
        <w:rPr>
          <w:rFonts w:ascii="Times New Roman" w:hAnsi="Times New Roman" w:cs="Times New Roman"/>
          <w:sz w:val="28"/>
          <w:szCs w:val="28"/>
        </w:rPr>
        <w:br w:type="page"/>
      </w:r>
    </w:p>
    <w:p w:rsidR="00273AEF" w:rsidRPr="00C021A1" w:rsidRDefault="00C67238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Style w:val="Bodytext811ptBold"/>
          <w:rFonts w:ascii="Times New Roman" w:hAnsi="Times New Roman" w:cs="Times New Roman"/>
          <w:sz w:val="40"/>
          <w:szCs w:val="28"/>
        </w:rPr>
      </w:pPr>
      <w:r w:rsidRPr="00C021A1">
        <w:rPr>
          <w:rFonts w:ascii="Times New Roman" w:hAnsi="Times New Roman"/>
          <w:b/>
          <w:sz w:val="28"/>
          <w:szCs w:val="24"/>
        </w:rPr>
        <w:lastRenderedPageBreak/>
        <w:t>4 КОНТРОЛЬ И ОЦЕНКА РЕЗУЛЬТАТОВ ОСВОЕНИЯ ОБЩЕОБРАЗОВАТЕЛЬНОЙ ДИСЦИПЛИНЫ</w:t>
      </w:r>
      <w:r w:rsidRPr="00C021A1">
        <w:rPr>
          <w:b/>
          <w:sz w:val="28"/>
          <w:szCs w:val="24"/>
        </w:rPr>
        <w:t xml:space="preserve"> </w:t>
      </w:r>
      <w:r w:rsidR="00086569">
        <w:rPr>
          <w:rFonts w:ascii="Times New Roman" w:hAnsi="Times New Roman"/>
          <w:b/>
          <w:sz w:val="28"/>
          <w:szCs w:val="24"/>
        </w:rPr>
        <w:t>ООД</w:t>
      </w:r>
      <w:r w:rsidRPr="00C021A1">
        <w:rPr>
          <w:rFonts w:ascii="Times New Roman" w:hAnsi="Times New Roman"/>
          <w:b/>
          <w:sz w:val="28"/>
          <w:szCs w:val="24"/>
        </w:rPr>
        <w:t>.13 ИНФОРМАТИКА</w:t>
      </w:r>
    </w:p>
    <w:p w:rsidR="00273AEF" w:rsidRDefault="00273AEF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0792F">
        <w:rPr>
          <w:rStyle w:val="Bodytext811ptBold"/>
          <w:rFonts w:ascii="Times New Roman" w:hAnsi="Times New Roman" w:cs="Times New Roman"/>
          <w:b w:val="0"/>
          <w:sz w:val="28"/>
          <w:szCs w:val="28"/>
        </w:rPr>
        <w:t>Контроль и оценка</w:t>
      </w:r>
      <w:r w:rsidRPr="00273AEF">
        <w:rPr>
          <w:rStyle w:val="Bodytext811ptBold"/>
          <w:rFonts w:ascii="Times New Roman" w:hAnsi="Times New Roman" w:cs="Times New Roman"/>
          <w:sz w:val="28"/>
          <w:szCs w:val="28"/>
        </w:rPr>
        <w:t xml:space="preserve"> </w:t>
      </w:r>
      <w:r w:rsidRPr="00273AEF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E01BFE" w:rsidRDefault="00E01BFE" w:rsidP="00273AEF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9"/>
        <w:gridCol w:w="3305"/>
        <w:gridCol w:w="3393"/>
      </w:tblGrid>
      <w:tr w:rsidR="00C83695" w:rsidTr="00C83695">
        <w:tc>
          <w:tcPr>
            <w:tcW w:w="3439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305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Раздел/Тема</w:t>
            </w:r>
          </w:p>
        </w:tc>
        <w:tc>
          <w:tcPr>
            <w:tcW w:w="3393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  <w:t>Тип оценочных мероприятий</w:t>
            </w:r>
          </w:p>
        </w:tc>
      </w:tr>
      <w:tr w:rsidR="00C83695" w:rsidTr="00C83695">
        <w:tc>
          <w:tcPr>
            <w:tcW w:w="3439" w:type="dxa"/>
          </w:tcPr>
          <w:p w:rsidR="00C83695" w:rsidRDefault="00C83695" w:rsidP="00C83695">
            <w:pPr>
              <w:ind w:left="132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01. Выбирать способы решения задач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2011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профессиональной деятельности применительно к различным контекстам</w:t>
            </w:r>
          </w:p>
          <w:p w:rsidR="00C83695" w:rsidRPr="00ED63F3" w:rsidRDefault="00C83695" w:rsidP="00C83695">
            <w:pPr>
              <w:autoSpaceDE w:val="0"/>
              <w:autoSpaceDN w:val="0"/>
              <w:adjustRightInd w:val="0"/>
              <w:rPr>
                <w:rStyle w:val="Bodytext211ptBold"/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05" w:type="dxa"/>
          </w:tcPr>
          <w:p w:rsidR="00C83695" w:rsidRPr="00273AEF" w:rsidRDefault="00C83695" w:rsidP="00C83695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1.6 Тема 1.9 Тема 3.5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1.7 Тема 1.8 Тема 2.2 Тема 3.4</w:t>
            </w:r>
          </w:p>
        </w:tc>
        <w:tc>
          <w:tcPr>
            <w:tcW w:w="3393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C83695" w:rsidRPr="00273AEF" w:rsidRDefault="00F75B3B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  <w:tr w:rsidR="00C83695" w:rsidTr="00C83695">
        <w:tc>
          <w:tcPr>
            <w:tcW w:w="3439" w:type="dxa"/>
          </w:tcPr>
          <w:p w:rsidR="00C83695" w:rsidRPr="007E4CDD" w:rsidRDefault="00C83695" w:rsidP="00C83695">
            <w:pPr>
              <w:ind w:left="132" w:right="1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val="en-US" w:bidi="en-US"/>
              </w:rPr>
              <w:t>OK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  <w:lang w:bidi="en-US"/>
              </w:rPr>
              <w:t xml:space="preserve"> </w:t>
            </w:r>
            <w:r w:rsidRPr="007E4CDD">
              <w:rPr>
                <w:rStyle w:val="Bodytext2Bold"/>
                <w:rFonts w:ascii="Times New Roman" w:hAnsi="Times New Roman" w:cs="Times New Roman"/>
                <w:b w:val="0"/>
                <w:sz w:val="24"/>
                <w:szCs w:val="24"/>
              </w:rPr>
              <w:t>02.</w:t>
            </w:r>
          </w:p>
          <w:p w:rsidR="00C83695" w:rsidRPr="00ED63F3" w:rsidRDefault="00C83695" w:rsidP="00C83695">
            <w:pPr>
              <w:ind w:right="136"/>
              <w:rPr>
                <w:rStyle w:val="Bodytext20"/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bidi="ar-SA"/>
              </w:rPr>
            </w:pP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Осуществлять поиск, анализ и интерпретацию информации, необходимой для выполнения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670F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задач профессиональной деятельности</w:t>
            </w:r>
          </w:p>
        </w:tc>
        <w:tc>
          <w:tcPr>
            <w:tcW w:w="3305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1.1 Тема 1.3 Тема 3.1 Тема 3.2 Тема 1.6 Тема 1.9 Тема 1.2 Тема 1.4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1.5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2.1 Тема 2.3 Тема 2.4 Тема 2.5 Тема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2.6 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Тема 2.7 Тема 3.3 Тема 1.7 Тема 1.8 Тема 2.2 Тема 3.6 Тема 3.7 Тема 3.8 Тема 3.9 Тема 3.10 Тема 3.11 Тема 3.12 Тема 3.13</w:t>
            </w:r>
          </w:p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both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</w:p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C83695" w:rsidRPr="005A08CA" w:rsidRDefault="00C83695" w:rsidP="00C83695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практических заданий</w:t>
            </w:r>
          </w:p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C83695" w:rsidRPr="00273AEF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B3B"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  <w:tr w:rsidR="00C83695" w:rsidTr="00C83695">
        <w:tc>
          <w:tcPr>
            <w:tcW w:w="3439" w:type="dxa"/>
          </w:tcPr>
          <w:p w:rsidR="00C83695" w:rsidRPr="00ED63F3" w:rsidRDefault="00F75B3B" w:rsidP="00C83695">
            <w:pPr>
              <w:rPr>
                <w:rStyle w:val="Bodytext20"/>
                <w:rFonts w:ascii="Calibri" w:eastAsia="Calibri" w:hAnsi="Calibri" w:cs="Times New Roman"/>
                <w:color w:val="auto"/>
                <w:sz w:val="22"/>
                <w:szCs w:val="22"/>
                <w:lang w:bidi="ar-SA"/>
              </w:rPr>
            </w:pPr>
            <w:r w:rsidRPr="005B64BE">
              <w:rPr>
                <w:rFonts w:ascii="Times New Roman" w:hAnsi="Times New Roman"/>
                <w:sz w:val="24"/>
                <w:szCs w:val="24"/>
              </w:rPr>
              <w:t xml:space="preserve">ПК 2.1. </w:t>
            </w:r>
            <w:r>
              <w:rPr>
                <w:rFonts w:ascii="Times New Roman" w:hAnsi="Times New Roman"/>
                <w:sz w:val="24"/>
                <w:szCs w:val="24"/>
              </w:rPr>
              <w:t>Оформлять и обрабатывать заказы клиентов</w:t>
            </w:r>
          </w:p>
        </w:tc>
        <w:tc>
          <w:tcPr>
            <w:tcW w:w="3305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5A08C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П-о/с </w:t>
            </w:r>
          </w:p>
          <w:p w:rsidR="00C83695" w:rsidRPr="005A08CA" w:rsidRDefault="00C83695" w:rsidP="00C83695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Прикладной м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одуль 1. Основы аналитики и визуализации данных</w:t>
            </w:r>
          </w:p>
          <w:p w:rsidR="00C83695" w:rsidRPr="00273AEF" w:rsidRDefault="00C83695" w:rsidP="00C83695">
            <w:pPr>
              <w:pStyle w:val="Bodytext80"/>
              <w:shd w:val="clear" w:color="auto" w:fill="auto"/>
              <w:spacing w:before="0" w:after="0" w:line="240" w:lineRule="auto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Прикладн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модул</w:t>
            </w:r>
            <w:r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ь</w:t>
            </w: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5A08CA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 xml:space="preserve"> Разработка веб-сайта с использованием конструктора Тильда</w:t>
            </w:r>
          </w:p>
        </w:tc>
        <w:tc>
          <w:tcPr>
            <w:tcW w:w="3393" w:type="dxa"/>
          </w:tcPr>
          <w:p w:rsidR="00C83695" w:rsidRDefault="00C83695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Контрольная работа Проектная работа</w:t>
            </w:r>
          </w:p>
          <w:p w:rsidR="00C83695" w:rsidRPr="00273AEF" w:rsidRDefault="00F75B3B" w:rsidP="00C83695">
            <w:pPr>
              <w:pStyle w:val="Bodytext80"/>
              <w:shd w:val="clear" w:color="auto" w:fill="auto"/>
              <w:spacing w:before="0" w:after="0" w:line="240" w:lineRule="auto"/>
              <w:jc w:val="center"/>
              <w:rPr>
                <w:rStyle w:val="Bodytext211ptBold"/>
                <w:rFonts w:ascii="Times New Roman" w:hAnsi="Times New Roman" w:cs="Times New Roman"/>
                <w:sz w:val="24"/>
                <w:szCs w:val="24"/>
              </w:rPr>
            </w:pPr>
            <w:r w:rsidRPr="00273AEF">
              <w:rPr>
                <w:rStyle w:val="Bodytext20"/>
                <w:rFonts w:ascii="Times New Roman" w:hAnsi="Times New Roman" w:cs="Times New Roman"/>
                <w:sz w:val="24"/>
                <w:szCs w:val="24"/>
              </w:rPr>
              <w:t>Выполнение заданий дифференцированного зачета</w:t>
            </w:r>
          </w:p>
        </w:tc>
      </w:tr>
    </w:tbl>
    <w:p w:rsidR="00C021A1" w:rsidRDefault="00C021A1" w:rsidP="00C021A1">
      <w:pPr>
        <w:pStyle w:val="Bodytext8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021A1" w:rsidSect="00CE64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C13" w:rsidRDefault="000C2C13" w:rsidP="003D400A">
      <w:pPr>
        <w:spacing w:after="0" w:line="240" w:lineRule="auto"/>
      </w:pPr>
      <w:r>
        <w:separator/>
      </w:r>
    </w:p>
  </w:endnote>
  <w:endnote w:type="continuationSeparator" w:id="0">
    <w:p w:rsidR="000C2C13" w:rsidRDefault="000C2C13" w:rsidP="003D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13" w:rsidRDefault="000C2C13">
    <w:pPr>
      <w:pStyle w:val="ab"/>
      <w:jc w:val="right"/>
    </w:pPr>
  </w:p>
  <w:p w:rsidR="000C2C13" w:rsidRDefault="000C2C1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938388"/>
      <w:docPartObj>
        <w:docPartGallery w:val="Page Numbers (Bottom of Page)"/>
        <w:docPartUnique/>
      </w:docPartObj>
    </w:sdtPr>
    <w:sdtEndPr/>
    <w:sdtContent>
      <w:p w:rsidR="000C2C13" w:rsidRDefault="000C2C1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E4">
          <w:rPr>
            <w:noProof/>
          </w:rPr>
          <w:t>25</w:t>
        </w:r>
        <w:r>
          <w:fldChar w:fldCharType="end"/>
        </w:r>
      </w:p>
    </w:sdtContent>
  </w:sdt>
  <w:p w:rsidR="000C2C13" w:rsidRDefault="000C2C1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462512"/>
      <w:docPartObj>
        <w:docPartGallery w:val="Page Numbers (Bottom of Page)"/>
        <w:docPartUnique/>
      </w:docPartObj>
    </w:sdtPr>
    <w:sdtEndPr/>
    <w:sdtContent>
      <w:p w:rsidR="000C2C13" w:rsidRDefault="000C2C1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4E4">
          <w:rPr>
            <w:noProof/>
          </w:rPr>
          <w:t>6</w:t>
        </w:r>
        <w:r>
          <w:fldChar w:fldCharType="end"/>
        </w:r>
      </w:p>
    </w:sdtContent>
  </w:sdt>
  <w:p w:rsidR="000C2C13" w:rsidRDefault="000C2C13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13" w:rsidRDefault="000C2C13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DB625DF" wp14:editId="4FD7E415">
              <wp:simplePos x="0" y="0"/>
              <wp:positionH relativeFrom="page">
                <wp:posOffset>9909810</wp:posOffset>
              </wp:positionH>
              <wp:positionV relativeFrom="page">
                <wp:posOffset>6811645</wp:posOffset>
              </wp:positionV>
              <wp:extent cx="54610" cy="88265"/>
              <wp:effectExtent l="3810" t="127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C13" w:rsidRDefault="000C2C1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rFonts w:eastAsia="MS Reference Sans Serif"/>
                            </w:rP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780.3pt;margin-top:536.35pt;width:4.3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" filled="f" stroked="f">
              <v:textbox style="mso-fit-shape-to-text:t" inset="0,0,0,0">
                <w:txbxContent>
                  <w:p w:rsidR="000C2C13" w:rsidRDefault="000C2C13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rFonts w:eastAsia="MS Reference Sans Seri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C13" w:rsidRDefault="000C2C13" w:rsidP="003D400A">
      <w:pPr>
        <w:spacing w:after="0" w:line="240" w:lineRule="auto"/>
      </w:pPr>
      <w:r>
        <w:separator/>
      </w:r>
    </w:p>
  </w:footnote>
  <w:footnote w:type="continuationSeparator" w:id="0">
    <w:p w:rsidR="000C2C13" w:rsidRDefault="000C2C13" w:rsidP="003D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38"/>
    <w:multiLevelType w:val="multilevel"/>
    <w:tmpl w:val="BF1894B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11700A"/>
    <w:multiLevelType w:val="hybridMultilevel"/>
    <w:tmpl w:val="0AB669AE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59143D"/>
    <w:multiLevelType w:val="hybridMultilevel"/>
    <w:tmpl w:val="29749CFC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697106"/>
    <w:multiLevelType w:val="hybridMultilevel"/>
    <w:tmpl w:val="68366432"/>
    <w:lvl w:ilvl="0" w:tplc="2D2444C0">
      <w:numFmt w:val="bullet"/>
      <w:lvlText w:val="-"/>
      <w:lvlJc w:val="left"/>
      <w:pPr>
        <w:ind w:left="1429" w:hanging="360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9847F5"/>
    <w:multiLevelType w:val="hybridMultilevel"/>
    <w:tmpl w:val="6976551A"/>
    <w:lvl w:ilvl="0" w:tplc="E1C49EF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9E5E3F"/>
    <w:multiLevelType w:val="hybridMultilevel"/>
    <w:tmpl w:val="BE44EAA8"/>
    <w:lvl w:ilvl="0" w:tplc="8CA64B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B348F4"/>
    <w:multiLevelType w:val="multilevel"/>
    <w:tmpl w:val="0B8C49F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AA5D1E"/>
    <w:multiLevelType w:val="multilevel"/>
    <w:tmpl w:val="0E8094D0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2D75E2"/>
    <w:multiLevelType w:val="multilevel"/>
    <w:tmpl w:val="59E61F4E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A4690D"/>
    <w:multiLevelType w:val="multilevel"/>
    <w:tmpl w:val="D5DC166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6904B3E"/>
    <w:multiLevelType w:val="multilevel"/>
    <w:tmpl w:val="91760894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8604BF4"/>
    <w:multiLevelType w:val="multilevel"/>
    <w:tmpl w:val="39524BEC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526C46"/>
    <w:multiLevelType w:val="hybridMultilevel"/>
    <w:tmpl w:val="3264A2D8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9">
    <w:nsid w:val="5F3255DE"/>
    <w:multiLevelType w:val="hybridMultilevel"/>
    <w:tmpl w:val="DED06B2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0">
    <w:nsid w:val="6AF91877"/>
    <w:multiLevelType w:val="multilevel"/>
    <w:tmpl w:val="6D689A1A"/>
    <w:lvl w:ilvl="0">
      <w:start w:val="1"/>
      <w:numFmt w:val="bullet"/>
      <w:lvlText w:val="-"/>
      <w:lvlJc w:val="left"/>
      <w:rPr>
        <w:rFonts w:ascii="MS Reference Sans Serif" w:eastAsia="MS Reference Sans Serif" w:hAnsi="MS Reference Sans Serif" w:cs="MS Reference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0"/>
  </w:num>
  <w:num w:numId="6">
    <w:abstractNumId w:val="12"/>
  </w:num>
  <w:num w:numId="7">
    <w:abstractNumId w:val="16"/>
  </w:num>
  <w:num w:numId="8">
    <w:abstractNumId w:val="14"/>
  </w:num>
  <w:num w:numId="9">
    <w:abstractNumId w:val="0"/>
  </w:num>
  <w:num w:numId="10">
    <w:abstractNumId w:val="17"/>
  </w:num>
  <w:num w:numId="11">
    <w:abstractNumId w:val="5"/>
  </w:num>
  <w:num w:numId="12">
    <w:abstractNumId w:val="9"/>
  </w:num>
  <w:num w:numId="13">
    <w:abstractNumId w:val="11"/>
  </w:num>
  <w:num w:numId="14">
    <w:abstractNumId w:val="21"/>
  </w:num>
  <w:num w:numId="15">
    <w:abstractNumId w:val="13"/>
  </w:num>
  <w:num w:numId="16">
    <w:abstractNumId w:val="6"/>
  </w:num>
  <w:num w:numId="17">
    <w:abstractNumId w:val="7"/>
  </w:num>
  <w:num w:numId="18">
    <w:abstractNumId w:val="2"/>
  </w:num>
  <w:num w:numId="19">
    <w:abstractNumId w:val="8"/>
  </w:num>
  <w:num w:numId="20">
    <w:abstractNumId w:val="15"/>
  </w:num>
  <w:num w:numId="21">
    <w:abstractNumId w:val="3"/>
  </w:num>
  <w:num w:numId="2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D3"/>
    <w:rsid w:val="00012C20"/>
    <w:rsid w:val="00017FD3"/>
    <w:rsid w:val="00020D1B"/>
    <w:rsid w:val="00026797"/>
    <w:rsid w:val="00035BE7"/>
    <w:rsid w:val="000437CE"/>
    <w:rsid w:val="00084A49"/>
    <w:rsid w:val="00086569"/>
    <w:rsid w:val="000B3D6B"/>
    <w:rsid w:val="000C2C13"/>
    <w:rsid w:val="000D6AC3"/>
    <w:rsid w:val="001055B3"/>
    <w:rsid w:val="001137E8"/>
    <w:rsid w:val="00114BCE"/>
    <w:rsid w:val="0012286D"/>
    <w:rsid w:val="00132842"/>
    <w:rsid w:val="00136906"/>
    <w:rsid w:val="00143C1D"/>
    <w:rsid w:val="00173557"/>
    <w:rsid w:val="0017697A"/>
    <w:rsid w:val="001B05C3"/>
    <w:rsid w:val="001E1C80"/>
    <w:rsid w:val="00210DFF"/>
    <w:rsid w:val="00220A24"/>
    <w:rsid w:val="00220FD6"/>
    <w:rsid w:val="002670F3"/>
    <w:rsid w:val="00273AEF"/>
    <w:rsid w:val="00277C31"/>
    <w:rsid w:val="002945EF"/>
    <w:rsid w:val="002B718E"/>
    <w:rsid w:val="002F1A2B"/>
    <w:rsid w:val="003245EC"/>
    <w:rsid w:val="00337273"/>
    <w:rsid w:val="00355B90"/>
    <w:rsid w:val="003768A1"/>
    <w:rsid w:val="003B0A08"/>
    <w:rsid w:val="003B44EF"/>
    <w:rsid w:val="003D400A"/>
    <w:rsid w:val="003D4091"/>
    <w:rsid w:val="003D6807"/>
    <w:rsid w:val="003E1FBA"/>
    <w:rsid w:val="0042670E"/>
    <w:rsid w:val="00427C78"/>
    <w:rsid w:val="004574B0"/>
    <w:rsid w:val="0046692D"/>
    <w:rsid w:val="00474FAC"/>
    <w:rsid w:val="0047512F"/>
    <w:rsid w:val="00484856"/>
    <w:rsid w:val="0048498C"/>
    <w:rsid w:val="00490FAD"/>
    <w:rsid w:val="0049268B"/>
    <w:rsid w:val="00495659"/>
    <w:rsid w:val="004A51E6"/>
    <w:rsid w:val="004B121E"/>
    <w:rsid w:val="004B52BF"/>
    <w:rsid w:val="004B66A1"/>
    <w:rsid w:val="004C426D"/>
    <w:rsid w:val="004E0A98"/>
    <w:rsid w:val="004E5304"/>
    <w:rsid w:val="004F24A4"/>
    <w:rsid w:val="004F7B8C"/>
    <w:rsid w:val="0050792F"/>
    <w:rsid w:val="005170A8"/>
    <w:rsid w:val="0058088A"/>
    <w:rsid w:val="0058180E"/>
    <w:rsid w:val="0059690C"/>
    <w:rsid w:val="005B64BE"/>
    <w:rsid w:val="005D09FD"/>
    <w:rsid w:val="005F3B90"/>
    <w:rsid w:val="00602C66"/>
    <w:rsid w:val="00603D4A"/>
    <w:rsid w:val="00606B3B"/>
    <w:rsid w:val="00616CCB"/>
    <w:rsid w:val="0064743E"/>
    <w:rsid w:val="0065013F"/>
    <w:rsid w:val="0066611F"/>
    <w:rsid w:val="00680DB6"/>
    <w:rsid w:val="006B2673"/>
    <w:rsid w:val="006C6500"/>
    <w:rsid w:val="006C729E"/>
    <w:rsid w:val="006E4436"/>
    <w:rsid w:val="006E7B4E"/>
    <w:rsid w:val="00710FB6"/>
    <w:rsid w:val="007375ED"/>
    <w:rsid w:val="00742012"/>
    <w:rsid w:val="007569B3"/>
    <w:rsid w:val="00760261"/>
    <w:rsid w:val="007651E2"/>
    <w:rsid w:val="0077403B"/>
    <w:rsid w:val="00796543"/>
    <w:rsid w:val="007A2202"/>
    <w:rsid w:val="007A3904"/>
    <w:rsid w:val="007A5F00"/>
    <w:rsid w:val="007B65F1"/>
    <w:rsid w:val="007C039E"/>
    <w:rsid w:val="007E03F0"/>
    <w:rsid w:val="007E7BE3"/>
    <w:rsid w:val="008155FF"/>
    <w:rsid w:val="00826E6D"/>
    <w:rsid w:val="0089228C"/>
    <w:rsid w:val="008A2F33"/>
    <w:rsid w:val="008B00B6"/>
    <w:rsid w:val="008D24E4"/>
    <w:rsid w:val="008E00D6"/>
    <w:rsid w:val="008F2F91"/>
    <w:rsid w:val="008F428F"/>
    <w:rsid w:val="008F57F3"/>
    <w:rsid w:val="009600C8"/>
    <w:rsid w:val="009609B1"/>
    <w:rsid w:val="009772FF"/>
    <w:rsid w:val="009A2A18"/>
    <w:rsid w:val="009B3E58"/>
    <w:rsid w:val="009B6C57"/>
    <w:rsid w:val="009E076D"/>
    <w:rsid w:val="009E320E"/>
    <w:rsid w:val="009F2DEE"/>
    <w:rsid w:val="009F5A2A"/>
    <w:rsid w:val="009F60D5"/>
    <w:rsid w:val="00A12473"/>
    <w:rsid w:val="00A332EE"/>
    <w:rsid w:val="00A416A2"/>
    <w:rsid w:val="00A601EA"/>
    <w:rsid w:val="00A719CA"/>
    <w:rsid w:val="00A84FF9"/>
    <w:rsid w:val="00AB61A1"/>
    <w:rsid w:val="00AC29E6"/>
    <w:rsid w:val="00AF0383"/>
    <w:rsid w:val="00AF5AC8"/>
    <w:rsid w:val="00B141A7"/>
    <w:rsid w:val="00B24D6B"/>
    <w:rsid w:val="00B2558C"/>
    <w:rsid w:val="00B50912"/>
    <w:rsid w:val="00B53C44"/>
    <w:rsid w:val="00B70FA7"/>
    <w:rsid w:val="00B7105C"/>
    <w:rsid w:val="00BA39A2"/>
    <w:rsid w:val="00BB3185"/>
    <w:rsid w:val="00BB7452"/>
    <w:rsid w:val="00BD2584"/>
    <w:rsid w:val="00BF590D"/>
    <w:rsid w:val="00C021A1"/>
    <w:rsid w:val="00C13F2F"/>
    <w:rsid w:val="00C2041F"/>
    <w:rsid w:val="00C565FA"/>
    <w:rsid w:val="00C60A70"/>
    <w:rsid w:val="00C67238"/>
    <w:rsid w:val="00C72720"/>
    <w:rsid w:val="00C749BF"/>
    <w:rsid w:val="00C80915"/>
    <w:rsid w:val="00C83695"/>
    <w:rsid w:val="00CA2BA2"/>
    <w:rsid w:val="00CB0752"/>
    <w:rsid w:val="00CC7AA4"/>
    <w:rsid w:val="00CD709E"/>
    <w:rsid w:val="00CE647B"/>
    <w:rsid w:val="00CE6616"/>
    <w:rsid w:val="00D15288"/>
    <w:rsid w:val="00D2478A"/>
    <w:rsid w:val="00D32EC7"/>
    <w:rsid w:val="00D51262"/>
    <w:rsid w:val="00D94070"/>
    <w:rsid w:val="00D9670C"/>
    <w:rsid w:val="00DA7BB7"/>
    <w:rsid w:val="00DD37F8"/>
    <w:rsid w:val="00DD4BFE"/>
    <w:rsid w:val="00DD66E7"/>
    <w:rsid w:val="00DF0449"/>
    <w:rsid w:val="00E01BFE"/>
    <w:rsid w:val="00E111A8"/>
    <w:rsid w:val="00E1288B"/>
    <w:rsid w:val="00E129E2"/>
    <w:rsid w:val="00E1733A"/>
    <w:rsid w:val="00E23FED"/>
    <w:rsid w:val="00E410E6"/>
    <w:rsid w:val="00E45098"/>
    <w:rsid w:val="00E6108A"/>
    <w:rsid w:val="00E66FFC"/>
    <w:rsid w:val="00E852F9"/>
    <w:rsid w:val="00E95DC6"/>
    <w:rsid w:val="00EB09D3"/>
    <w:rsid w:val="00EB1825"/>
    <w:rsid w:val="00EB3E33"/>
    <w:rsid w:val="00EB7414"/>
    <w:rsid w:val="00EE48CD"/>
    <w:rsid w:val="00F108F1"/>
    <w:rsid w:val="00F21811"/>
    <w:rsid w:val="00F26DDF"/>
    <w:rsid w:val="00F40D5B"/>
    <w:rsid w:val="00F41743"/>
    <w:rsid w:val="00F56618"/>
    <w:rsid w:val="00F57797"/>
    <w:rsid w:val="00F62AA5"/>
    <w:rsid w:val="00F75B3B"/>
    <w:rsid w:val="00F97ED0"/>
    <w:rsid w:val="00FB3F88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F577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577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A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9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47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C426D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B00B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rsid w:val="007569B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569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D709E"/>
    <w:rPr>
      <w:color w:val="0563C1" w:themeColor="hyperlink"/>
      <w:u w:val="single"/>
    </w:rPr>
  </w:style>
  <w:style w:type="character" w:customStyle="1" w:styleId="iite-titlesizebig">
    <w:name w:val="iite-title_size_big"/>
    <w:basedOn w:val="a0"/>
    <w:rsid w:val="00CD709E"/>
  </w:style>
  <w:style w:type="character" w:customStyle="1" w:styleId="iite-titlesizesmall">
    <w:name w:val="iite-title_size_small"/>
    <w:basedOn w:val="a0"/>
    <w:rsid w:val="00CD709E"/>
  </w:style>
  <w:style w:type="paragraph" w:styleId="a9">
    <w:name w:val="header"/>
    <w:basedOn w:val="a"/>
    <w:link w:val="aa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D400A"/>
  </w:style>
  <w:style w:type="paragraph" w:styleId="ab">
    <w:name w:val="footer"/>
    <w:basedOn w:val="a"/>
    <w:link w:val="ac"/>
    <w:uiPriority w:val="99"/>
    <w:unhideWhenUsed/>
    <w:rsid w:val="003D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D400A"/>
  </w:style>
  <w:style w:type="paragraph" w:styleId="ad">
    <w:name w:val="Balloon Text"/>
    <w:basedOn w:val="a"/>
    <w:link w:val="ae"/>
    <w:uiPriority w:val="99"/>
    <w:semiHidden/>
    <w:unhideWhenUsed/>
    <w:rsid w:val="00DD6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66E7"/>
    <w:rPr>
      <w:rFonts w:ascii="Tahoma" w:hAnsi="Tahoma" w:cs="Tahoma"/>
      <w:sz w:val="16"/>
      <w:szCs w:val="16"/>
    </w:rPr>
  </w:style>
  <w:style w:type="character" w:customStyle="1" w:styleId="Heading2">
    <w:name w:val="Heading #2_"/>
    <w:basedOn w:val="a0"/>
    <w:link w:val="Heading20"/>
    <w:rsid w:val="0058088A"/>
    <w:rPr>
      <w:rFonts w:ascii="MS Reference Sans Serif" w:eastAsia="MS Reference Sans Serif" w:hAnsi="MS Reference Sans Serif" w:cs="MS Reference Sans Serif"/>
      <w:b/>
      <w:bCs/>
      <w:shd w:val="clear" w:color="auto" w:fill="FFFFFF"/>
    </w:rPr>
  </w:style>
  <w:style w:type="paragraph" w:customStyle="1" w:styleId="Heading20">
    <w:name w:val="Heading #2"/>
    <w:basedOn w:val="a"/>
    <w:link w:val="Heading2"/>
    <w:rsid w:val="0058088A"/>
    <w:pPr>
      <w:widowControl w:val="0"/>
      <w:shd w:val="clear" w:color="auto" w:fill="FFFFFF"/>
      <w:spacing w:after="480" w:line="0" w:lineRule="atLeast"/>
      <w:jc w:val="center"/>
      <w:outlineLvl w:val="1"/>
    </w:pPr>
    <w:rPr>
      <w:rFonts w:ascii="MS Reference Sans Serif" w:eastAsia="MS Reference Sans Serif" w:hAnsi="MS Reference Sans Serif" w:cs="MS Reference Sans Serif"/>
      <w:b/>
      <w:bCs/>
    </w:rPr>
  </w:style>
  <w:style w:type="character" w:customStyle="1" w:styleId="Headerorfooter">
    <w:name w:val="Header or footer_"/>
    <w:basedOn w:val="a0"/>
    <w:link w:val="Headerorfooter0"/>
    <w:rsid w:val="0012286D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Headerorfooter2">
    <w:name w:val="Header or footer (2)"/>
    <w:basedOn w:val="a0"/>
    <w:rsid w:val="0012286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a0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0">
    <w:name w:val="Body text (2)"/>
    <w:basedOn w:val="Bodytext2"/>
    <w:rsid w:val="0012286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12286D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erorfooter0">
    <w:name w:val="Header or footer"/>
    <w:basedOn w:val="a"/>
    <w:link w:val="Headerorfooter"/>
    <w:rsid w:val="0012286D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</w:rPr>
  </w:style>
  <w:style w:type="character" w:customStyle="1" w:styleId="Footnote">
    <w:name w:val="Footnote_"/>
    <w:basedOn w:val="a0"/>
    <w:link w:val="Footnote0"/>
    <w:rsid w:val="00F4174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character" w:customStyle="1" w:styleId="Bodytext2TahomaItalic">
    <w:name w:val="Body text (2) + Tahoma;Italic"/>
    <w:basedOn w:val="Bodytext2"/>
    <w:rsid w:val="00F4174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rsid w:val="00F41743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F417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41743"/>
    <w:rPr>
      <w:sz w:val="20"/>
      <w:szCs w:val="20"/>
    </w:rPr>
  </w:style>
  <w:style w:type="paragraph" w:customStyle="1" w:styleId="Default">
    <w:name w:val="Default"/>
    <w:rsid w:val="00F417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locked/>
    <w:rsid w:val="00F41743"/>
    <w:rPr>
      <w:rFonts w:ascii="Calibri" w:eastAsia="Times New Roman" w:hAnsi="Calibri" w:cs="Times New Roman"/>
      <w:lang w:eastAsia="ru-RU"/>
    </w:rPr>
  </w:style>
  <w:style w:type="character" w:customStyle="1" w:styleId="211pt">
    <w:name w:val="Основной текст (2) + 11 pt"/>
    <w:basedOn w:val="a0"/>
    <w:rsid w:val="00F41743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8">
    <w:name w:val="Body text (8)_"/>
    <w:basedOn w:val="a0"/>
    <w:link w:val="Bodytext80"/>
    <w:rsid w:val="00273AEF"/>
    <w:rPr>
      <w:rFonts w:ascii="MS Reference Sans Serif" w:eastAsia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Heading23">
    <w:name w:val="Heading #2 (3)_"/>
    <w:basedOn w:val="a0"/>
    <w:link w:val="Heading23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273AEF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Bodytext811ptBold">
    <w:name w:val="Body text (8) + 11 pt;Bold"/>
    <w:basedOn w:val="Bodytext8"/>
    <w:rsid w:val="00273AEF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1ptBold">
    <w:name w:val="Body text (2) + 11 pt;Bold"/>
    <w:basedOn w:val="Bodytext2"/>
    <w:rsid w:val="00273AEF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3ptItalicSpacing-1pt">
    <w:name w:val="Body text (2) + 13 pt;Italic;Spacing -1 pt"/>
    <w:basedOn w:val="Bodytext2"/>
    <w:rsid w:val="00273AEF"/>
    <w:rPr>
      <w:rFonts w:ascii="MS Reference Sans Serif" w:eastAsia="MS Reference Sans Serif" w:hAnsi="MS Reference Sans Serif" w:cs="MS Reference Sans Serif"/>
      <w:b/>
      <w:bCs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80">
    <w:name w:val="Body text (8)"/>
    <w:basedOn w:val="a"/>
    <w:link w:val="Bodytext8"/>
    <w:rsid w:val="00273AEF"/>
    <w:pPr>
      <w:widowControl w:val="0"/>
      <w:shd w:val="clear" w:color="auto" w:fill="FFFFFF"/>
      <w:spacing w:before="120" w:after="480" w:line="0" w:lineRule="atLeast"/>
    </w:pPr>
    <w:rPr>
      <w:rFonts w:ascii="MS Reference Sans Serif" w:eastAsia="MS Reference Sans Serif" w:hAnsi="MS Reference Sans Serif" w:cs="MS Reference Sans Serif"/>
      <w:sz w:val="20"/>
      <w:szCs w:val="20"/>
    </w:rPr>
  </w:style>
  <w:style w:type="paragraph" w:customStyle="1" w:styleId="Heading230">
    <w:name w:val="Heading #2 (3)"/>
    <w:basedOn w:val="a"/>
    <w:link w:val="Heading23"/>
    <w:rsid w:val="00273AEF"/>
    <w:pPr>
      <w:widowControl w:val="0"/>
      <w:shd w:val="clear" w:color="auto" w:fill="FFFFFF"/>
      <w:spacing w:after="180" w:line="0" w:lineRule="atLeast"/>
      <w:ind w:firstLine="780"/>
      <w:jc w:val="both"/>
      <w:outlineLvl w:val="1"/>
    </w:pPr>
    <w:rPr>
      <w:rFonts w:ascii="MS Reference Sans Serif" w:eastAsia="MS Reference Sans Serif" w:hAnsi="MS Reference Sans Serif" w:cs="MS Reference Sans Serif"/>
    </w:rPr>
  </w:style>
  <w:style w:type="paragraph" w:customStyle="1" w:styleId="Bodytext150">
    <w:name w:val="Body text (15)"/>
    <w:basedOn w:val="a"/>
    <w:link w:val="Bodytext15"/>
    <w:rsid w:val="00273AEF"/>
    <w:pPr>
      <w:widowControl w:val="0"/>
      <w:shd w:val="clear" w:color="auto" w:fill="FFFFFF"/>
      <w:spacing w:before="180" w:after="420" w:line="0" w:lineRule="atLeast"/>
      <w:jc w:val="center"/>
    </w:pPr>
    <w:rPr>
      <w:rFonts w:ascii="MS Reference Sans Serif" w:eastAsia="MS Reference Sans Serif" w:hAnsi="MS Reference Sans Serif" w:cs="MS Reference Sans Serif"/>
    </w:rPr>
  </w:style>
  <w:style w:type="character" w:customStyle="1" w:styleId="af1">
    <w:name w:val="Другое_"/>
    <w:basedOn w:val="a0"/>
    <w:link w:val="af2"/>
    <w:rsid w:val="00E410E6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2">
    <w:name w:val="Другое"/>
    <w:basedOn w:val="a"/>
    <w:link w:val="af1"/>
    <w:rsid w:val="00E410E6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60">
    <w:name w:val="Заголовок 6 Знак"/>
    <w:basedOn w:val="a0"/>
    <w:link w:val="6"/>
    <w:uiPriority w:val="9"/>
    <w:semiHidden/>
    <w:rsid w:val="00CE647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07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5B64B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s16">
    <w:name w:val="s_16"/>
    <w:basedOn w:val="a"/>
    <w:uiPriority w:val="99"/>
    <w:qFormat/>
    <w:rsid w:val="005B6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99"/>
    <w:rsid w:val="005B64B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5B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Внимание"/>
    <w:basedOn w:val="a"/>
    <w:next w:val="a"/>
    <w:uiPriority w:val="99"/>
    <w:qFormat/>
    <w:rsid w:val="005B64BE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character" w:customStyle="1" w:styleId="22">
    <w:name w:val="Основной текст (2)_"/>
    <w:link w:val="23"/>
    <w:rsid w:val="00F5779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F5779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4sncaJTBmUQPXknIZZ4Mk9xSwWw=</DigestValue>
    </Reference>
    <Reference URI="#idOfficeObject" Type="http://www.w3.org/2000/09/xmldsig#Object">
      <DigestMethod Algorithm="http://www.w3.org/2000/09/xmldsig#sha1"/>
      <DigestValue>lMTeUxYuI1nDPnF9622x2iUXzJg=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k4gtnkphxlWcK0E5rEAaHzyOx2M=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Lt3pUsMjRFpd0vIvVh/p2+pCi5mqrlQ7c5zrodDm93DfNBkCbR3aVyM7Z1oDeLryCnVs7J/9UmEs
K48dhUtIgbjc0PGab2ZQaEoKPSJkUmVJu8zuRsTZwuDUToLg1iGls3Rd2zWE9PxI675TY7CUencf
nbEZXNOLf2kAJoZk5NM=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r2HJU1mCZuouMBkTonXunyXbsqs=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settings.xml?ContentType=application/vnd.openxmlformats-officedocument.wordprocessingml.settings+xml">
        <DigestMethod Algorithm="http://www.w3.org/2000/09/xmldsig#sha1"/>
        <DigestValue>KSGrFutydKbZAqXhMk6koO5hwUU=</DigestValue>
      </Reference>
      <Reference URI="/word/styles.xml?ContentType=application/vnd.openxmlformats-officedocument.wordprocessingml.styles+xml">
        <DigestMethod Algorithm="http://www.w3.org/2000/09/xmldsig#sha1"/>
        <DigestValue>q58x3k4BpS82SXtZ1mHXnSlHxwI=</DigestValue>
      </Reference>
      <Reference URI="/word/numbering.xml?ContentType=application/vnd.openxmlformats-officedocument.wordprocessingml.numbering+xml">
        <DigestMethod Algorithm="http://www.w3.org/2000/09/xmldsig#sha1"/>
        <DigestValue>W3JgxBVdQBWrXKdh8Ad5HibsByA=</DigestValue>
      </Reference>
      <Reference URI="/word/fontTable.xml?ContentType=application/vnd.openxmlformats-officedocument.wordprocessingml.fontTable+xml">
        <DigestMethod Algorithm="http://www.w3.org/2000/09/xmldsig#sha1"/>
        <DigestValue>e08qpmeTapy0LLIEOzWhVcgYAc0=</DigestValue>
      </Reference>
      <Reference URI="/word/stylesWithEffects.xml?ContentType=application/vnd.ms-word.stylesWithEffects+xml">
        <DigestMethod Algorithm="http://www.w3.org/2000/09/xmldsig#sha1"/>
        <DigestValue>APjSgPoXBF8dim4hmvBdAZn/SkE=</DigestValue>
      </Reference>
      <Reference URI="/word/footnotes.xml?ContentType=application/vnd.openxmlformats-officedocument.wordprocessingml.footnotes+xml">
        <DigestMethod Algorithm="http://www.w3.org/2000/09/xmldsig#sha1"/>
        <DigestValue>Q0iappfEbgodLgofEerrlOEnBd0=</DigestValue>
      </Reference>
      <Reference URI="/word/footer4.xml?ContentType=application/vnd.openxmlformats-officedocument.wordprocessingml.footer+xml">
        <DigestMethod Algorithm="http://www.w3.org/2000/09/xmldsig#sha1"/>
        <DigestValue>e0fDJCnjSPvdul4t+8A5Nci7cU4=</DigestValue>
      </Reference>
      <Reference URI="/word/document.xml?ContentType=application/vnd.openxmlformats-officedocument.wordprocessingml.document.main+xml">
        <DigestMethod Algorithm="http://www.w3.org/2000/09/xmldsig#sha1"/>
        <DigestValue>akuKkdMXl/2btrH3K6wtPGMnA2E=</DigestValue>
      </Reference>
      <Reference URI="/word/endnotes.xml?ContentType=application/vnd.openxmlformats-officedocument.wordprocessingml.endnotes+xml">
        <DigestMethod Algorithm="http://www.w3.org/2000/09/xmldsig#sha1"/>
        <DigestValue>hrTMnJOXsokscHki/HDkzObkKxQ=</DigestValue>
      </Reference>
      <Reference URI="/word/footer3.xml?ContentType=application/vnd.openxmlformats-officedocument.wordprocessingml.footer+xml">
        <DigestMethod Algorithm="http://www.w3.org/2000/09/xmldsig#sha1"/>
        <DigestValue>8fBQjV15ZZwyPTG+1evoHqhZQWo=</DigestValue>
      </Reference>
      <Reference URI="/word/footer1.xml?ContentType=application/vnd.openxmlformats-officedocument.wordprocessingml.footer+xml">
        <DigestMethod Algorithm="http://www.w3.org/2000/09/xmldsig#sha1"/>
        <DigestValue>I/2D4feRUQBayQ45Y8YT684tJqo=</DigestValue>
      </Reference>
      <Reference URI="/word/footer2.xml?ContentType=application/vnd.openxmlformats-officedocument.wordprocessingml.footer+xml">
        <DigestMethod Algorithm="http://www.w3.org/2000/09/xmldsig#sha1"/>
        <DigestValue>j6N6wrhLIgDxCnXH5YyKkzwEn84=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TtiinfN6Ai7HF51+hGOgB9k7lPk=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2025-08-29T07:35:46Z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{E2F22E12-2077-403B-82A6-90F19C3054C9}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2025-08-29T07:35:46Z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07F76-4804-4354-9B74-43329D02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25</Pages>
  <Words>5819</Words>
  <Characters>33173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154</cp:revision>
  <cp:lastPrinted>2023-03-16T05:30:00Z</cp:lastPrinted>
  <dcterms:created xsi:type="dcterms:W3CDTF">2022-09-24T14:49:00Z</dcterms:created>
  <dcterms:modified xsi:type="dcterms:W3CDTF">2025-08-29T07:35:00Z</dcterms:modified>
</cp:coreProperties>
</file>