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313B0">
      <w:pPr>
        <w:pStyle w:val="1"/>
      </w:pPr>
      <w:r>
        <w:fldChar w:fldCharType="begin"/>
      </w:r>
      <w:r>
        <w:instrText>HYPERLINK "http://ivo.garant.ru/document/redirect/71887436/0"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5 февраля 2018 г. N 69 "Об утвержде</w:t>
      </w:r>
      <w:r>
        <w:rPr>
          <w:rStyle w:val="a4"/>
          <w:b w:val="0"/>
          <w:bCs w:val="0"/>
        </w:rPr>
        <w:t>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</w:t>
      </w:r>
      <w:r>
        <w:fldChar w:fldCharType="end"/>
      </w:r>
    </w:p>
    <w:p w:rsidR="00000000" w:rsidRDefault="000313B0">
      <w:pPr>
        <w:pStyle w:val="1"/>
      </w:pPr>
      <w:r>
        <w:t>Приказ Министерства образования и науки РФ от 5 февраля 2018 г. N 69</w:t>
      </w:r>
      <w:r>
        <w:br/>
        <w:t>"Об утвержде</w:t>
      </w:r>
      <w:r>
        <w:t>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</w:t>
      </w:r>
    </w:p>
    <w:p w:rsidR="00000000" w:rsidRDefault="000313B0"/>
    <w:p w:rsidR="00000000" w:rsidRDefault="000313B0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</w:t>
      </w:r>
      <w:r>
        <w:t>дательства Российской Федерации, 2013, N 23, ст. 2923; N 33, ст. 4386; N 37, ст. 4702; 2014, N 2, ст. 126; N 6, ст. 582; N 27, ст. 3776; 2015, N 26, ст. 3898; N 43, ст. 5976; N 46, ст. 6392; 2016, N 2, ст. 325; N 8, ст. 1121; N 28, ст. 4741; 2017, N 3, ст.</w:t>
      </w:r>
      <w:r>
        <w:t xml:space="preserve"> 511; N 17, ст. 2567; N 25, ст. 3688),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4377; 2014, N 38, ст. 5069; 2016, N 16, ст. 2230; 2017, N 2, с</w:t>
      </w:r>
      <w:r>
        <w:t>т. 368; 2018, N 3, ст. 562), приказываю:</w:t>
      </w:r>
    </w:p>
    <w:p w:rsidR="00000000" w:rsidRDefault="000313B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38.02.01 Экономика и бухгалтерский учет (по отрасл</w:t>
      </w:r>
      <w:r>
        <w:t>ям) (далее - стандарт).</w:t>
      </w:r>
    </w:p>
    <w:p w:rsidR="00000000" w:rsidRDefault="000313B0">
      <w:bookmarkStart w:id="2" w:name="sub_2"/>
      <w:bookmarkEnd w:id="1"/>
      <w:r>
        <w:t>2. Установить, что:</w:t>
      </w:r>
    </w:p>
    <w:bookmarkEnd w:id="2"/>
    <w:p w:rsidR="00000000" w:rsidRDefault="000313B0">
      <w:r>
        <w:t xml:space="preserve">образовательная организация вправе осуществлять в соответствии со стандартом обучение лиц, зачисленных до </w:t>
      </w:r>
      <w:hyperlink r:id="rId12" w:history="1">
        <w:r>
          <w:rPr>
            <w:rStyle w:val="a4"/>
          </w:rPr>
          <w:t>вступления в силу</w:t>
        </w:r>
      </w:hyperlink>
      <w:r>
        <w:t xml:space="preserve"> настоящег</w:t>
      </w:r>
      <w:r>
        <w:t>о приказа, с их согласия;</w:t>
      </w:r>
    </w:p>
    <w:p w:rsidR="00000000" w:rsidRDefault="000313B0">
      <w:bookmarkStart w:id="3" w:name="sub_23"/>
      <w:r>
        <w:t xml:space="preserve">прием на обучение в соответствии с </w:t>
      </w:r>
      <w:hyperlink r:id="rId13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специальности 38.02.01 Эк</w:t>
      </w:r>
      <w:r>
        <w:t xml:space="preserve">ономика и бухгалтерский учет (по отраслям), утвержденным </w:t>
      </w:r>
      <w:hyperlink r:id="rId14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28 июля 2014 г. N 832 (зарегистрирован Министерством юстиции Российск</w:t>
      </w:r>
      <w:r>
        <w:t>ой Федерации 19 августа 2014 г., регистрационный N 33638), прекращается 1 сентября 2018 года.</w:t>
      </w:r>
    </w:p>
    <w:bookmarkEnd w:id="3"/>
    <w:p w:rsidR="00000000" w:rsidRDefault="000313B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313B0">
            <w:pPr>
              <w:pStyle w:val="a7"/>
              <w:jc w:val="right"/>
            </w:pPr>
            <w:r>
              <w:t>О.Ю. Васильева</w:t>
            </w:r>
          </w:p>
        </w:tc>
      </w:tr>
    </w:tbl>
    <w:p w:rsidR="00000000" w:rsidRDefault="000313B0"/>
    <w:p w:rsidR="00000000" w:rsidRDefault="000313B0">
      <w:pPr>
        <w:pStyle w:val="a9"/>
      </w:pPr>
      <w:r>
        <w:t>Зарегистрировано в Минюсте РФ 26 февраля 2018 г.</w:t>
      </w:r>
    </w:p>
    <w:p w:rsidR="00000000" w:rsidRDefault="000313B0">
      <w:pPr>
        <w:pStyle w:val="a9"/>
      </w:pPr>
      <w:r>
        <w:t>Регистрационный N 50137</w:t>
      </w:r>
    </w:p>
    <w:p w:rsidR="00000000" w:rsidRDefault="000313B0"/>
    <w:p w:rsidR="00000000" w:rsidRDefault="000313B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0313B0"/>
    <w:p w:rsidR="00000000" w:rsidRDefault="000313B0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и науки Российской Федерации</w:t>
      </w:r>
      <w:r>
        <w:rPr>
          <w:rStyle w:val="a3"/>
        </w:rPr>
        <w:br/>
        <w:t>от 5 февраля 2018 г. N 69</w:t>
      </w:r>
    </w:p>
    <w:p w:rsidR="00000000" w:rsidRDefault="000313B0"/>
    <w:p w:rsidR="00000000" w:rsidRDefault="000313B0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</w:t>
      </w:r>
      <w:r>
        <w:br/>
        <w:t>38.02.01 Экономика и бухгалтерский учет (по отраслям</w:t>
      </w:r>
      <w:r>
        <w:t>)</w:t>
      </w:r>
    </w:p>
    <w:p w:rsidR="00000000" w:rsidRDefault="000313B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313B0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313B0">
      <w:pPr>
        <w:pStyle w:val="1"/>
      </w:pPr>
      <w:bookmarkStart w:id="5" w:name="sub_1325"/>
      <w:r>
        <w:t>I. Общие положения</w:t>
      </w:r>
    </w:p>
    <w:bookmarkEnd w:id="5"/>
    <w:p w:rsidR="00000000" w:rsidRDefault="000313B0"/>
    <w:p w:rsidR="00000000" w:rsidRDefault="000313B0">
      <w:bookmarkStart w:id="6" w:name="sub_1001"/>
      <w:r>
        <w:t xml:space="preserve"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</w:t>
      </w:r>
      <w:hyperlink r:id="rId16" w:history="1">
        <w:r>
          <w:rPr>
            <w:rStyle w:val="a4"/>
          </w:rPr>
          <w:t>38.02.01</w:t>
        </w:r>
      </w:hyperlink>
      <w:r>
        <w:t xml:space="preserve"> Экономика и бухгалтерский учет (по отраслям) (далее - специальность).</w:t>
      </w:r>
    </w:p>
    <w:p w:rsidR="00000000" w:rsidRDefault="000313B0">
      <w:bookmarkStart w:id="7" w:name="sub_1002"/>
      <w:bookmarkEnd w:id="6"/>
      <w:r>
        <w:t>1.2. Получение СПО по специальности допускается только в профессиональной образовательной орга</w:t>
      </w:r>
      <w:r>
        <w:t>низации или образовательной организации высшего образования (далее вместе - образовательная организация).</w:t>
      </w:r>
    </w:p>
    <w:p w:rsidR="00000000" w:rsidRDefault="000313B0">
      <w:bookmarkStart w:id="8" w:name="sub_1003"/>
      <w:bookmarkEnd w:id="7"/>
      <w:r>
        <w:t>1.3. Обучение по программе подготовки специалистов среднего звена (далее - образовательная программа) в образовательной организации ос</w:t>
      </w:r>
      <w:r>
        <w:t>уществляется в очной, очно-заочной и заочной формах обучения.</w:t>
      </w:r>
    </w:p>
    <w:p w:rsidR="00000000" w:rsidRDefault="000313B0">
      <w:bookmarkStart w:id="9" w:name="sub_1004"/>
      <w:bookmarkEnd w:id="8"/>
      <w: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</w:t>
      </w:r>
      <w:r>
        <w:t>м ФГОС СПО и с учетом соответствующих примерных основных образовательных программ (далее - ПООП).</w:t>
      </w:r>
    </w:p>
    <w:p w:rsidR="00000000" w:rsidRDefault="000313B0">
      <w:bookmarkStart w:id="10" w:name="sub_1005"/>
      <w:bookmarkEnd w:id="9"/>
      <w: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</w:t>
      </w:r>
      <w:r>
        <w:t>ных компетенций на основе профессиональных стандартов (</w:t>
      </w:r>
      <w:hyperlink w:anchor="sub_1100" w:history="1">
        <w:r>
          <w:rPr>
            <w:rStyle w:val="a4"/>
          </w:rPr>
          <w:t>приложение N 1</w:t>
        </w:r>
      </w:hyperlink>
      <w:r>
        <w:t xml:space="preserve"> к настоящему ФГОС СПО).</w:t>
      </w:r>
    </w:p>
    <w:p w:rsidR="00000000" w:rsidRDefault="000313B0">
      <w:bookmarkStart w:id="11" w:name="sub_1006"/>
      <w:bookmarkEnd w:id="10"/>
      <w:r>
        <w:t>1.6. Область профессиональной деятельности, в которой выпускники, освоившие образовательную программу, могут осуществлят</w:t>
      </w:r>
      <w:r>
        <w:t xml:space="preserve">ь профессиональную деятельность: </w:t>
      </w:r>
      <w:hyperlink r:id="rId17" w:history="1">
        <w:r>
          <w:rPr>
            <w:rStyle w:val="a4"/>
          </w:rPr>
          <w:t>08</w:t>
        </w:r>
      </w:hyperlink>
      <w:r>
        <w:t xml:space="preserve"> Финансы и экономика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0313B0">
      <w:bookmarkStart w:id="12" w:name="sub_1007"/>
      <w:bookmarkEnd w:id="11"/>
      <w:r>
        <w:t>1.7. При реализации образовательной программы образовательная организация вправе применят</w:t>
      </w:r>
      <w:r>
        <w:t>ь электронное обучение и дистанционные образовательные технологии.</w:t>
      </w:r>
    </w:p>
    <w:bookmarkEnd w:id="12"/>
    <w:p w:rsidR="00000000" w:rsidRDefault="000313B0"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</w:t>
      </w:r>
      <w:r>
        <w:t>и информации в доступных для них формах.</w:t>
      </w:r>
    </w:p>
    <w:p w:rsidR="00000000" w:rsidRDefault="000313B0">
      <w:bookmarkStart w:id="13" w:name="sub_1008"/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00000" w:rsidRDefault="000313B0">
      <w:bookmarkStart w:id="14" w:name="sub_1009"/>
      <w:bookmarkEnd w:id="13"/>
      <w:r>
        <w:t>1.9. Образовательная программа реализуется на госуда</w:t>
      </w:r>
      <w:r>
        <w:t>рственном языке Российской Федерации, если иное не определено локальным нормативным актом образовательной организации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0313B0">
      <w:bookmarkStart w:id="15" w:name="sub_1010"/>
      <w:bookmarkEnd w:id="14"/>
      <w:r>
        <w:t>1.10. Срок получения образования по образовательной программе в очной форме обучения вне зависи</w:t>
      </w:r>
      <w:r>
        <w:t>мости от применяемых образовательных технологий составляет:</w:t>
      </w:r>
    </w:p>
    <w:bookmarkEnd w:id="15"/>
    <w:p w:rsidR="00000000" w:rsidRDefault="000313B0">
      <w:r>
        <w:t>на базе основного общего образования - 2 года 10 месяцев;</w:t>
      </w:r>
    </w:p>
    <w:p w:rsidR="00000000" w:rsidRDefault="000313B0">
      <w:r>
        <w:t>на базе среднего общего образования - 1 год 10 месяцев.</w:t>
      </w:r>
    </w:p>
    <w:p w:rsidR="00000000" w:rsidRDefault="000313B0">
      <w:r>
        <w:t>Срок получения образования по образовательной программе, предусматривающей</w:t>
      </w:r>
      <w:r>
        <w:t xml:space="preserve"> получение в соответствии с </w:t>
      </w:r>
      <w:hyperlink w:anchor="sub_1012" w:history="1">
        <w:r>
          <w:rPr>
            <w:rStyle w:val="a4"/>
          </w:rPr>
          <w:t>пунктом 1.12</w:t>
        </w:r>
      </w:hyperlink>
      <w:r>
        <w:t xml:space="preserve"> настоящего ФГОС СПО квалификации специалиста среднего звена "бухгалтер, специалист по налогообложению", увеличивается на 1 год.</w:t>
      </w:r>
    </w:p>
    <w:p w:rsidR="00000000" w:rsidRDefault="000313B0">
      <w:r>
        <w:t>Срок получения образования по образовательной программе в очн</w:t>
      </w:r>
      <w:r>
        <w:t>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000000" w:rsidRDefault="000313B0">
      <w:r>
        <w:t>не более чем на 1,5 года при получении образования на базе основного общего о</w:t>
      </w:r>
      <w:r>
        <w:t>бразования;</w:t>
      </w:r>
    </w:p>
    <w:p w:rsidR="00000000" w:rsidRDefault="000313B0">
      <w:r>
        <w:t>не более чем на 1 год при получении образования на базе среднего общего образования.</w:t>
      </w:r>
    </w:p>
    <w:p w:rsidR="00000000" w:rsidRDefault="000313B0">
      <w:r>
        <w:t xml:space="preserve"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</w:t>
      </w:r>
      <w:r>
        <w:t xml:space="preserve">срока получения образования, установленного для соответствующей формы обучения. При обучении по индивидуальному учебному плану обучающихся инвалидов и лиц с ограниченными </w:t>
      </w:r>
      <w:r>
        <w:lastRenderedPageBreak/>
        <w:t>возможностями здоровья срок получения образования может быть увеличен не более чем на</w:t>
      </w:r>
      <w:r>
        <w:t xml:space="preserve"> 1 год по сравнению со сроком получения образования для соответствующей формы обучения.</w:t>
      </w:r>
    </w:p>
    <w:p w:rsidR="00000000" w:rsidRDefault="000313B0">
      <w: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</w:t>
      </w:r>
      <w:r>
        <w:t>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000000" w:rsidRDefault="000313B0">
      <w:bookmarkStart w:id="16" w:name="sub_1011"/>
      <w:r>
        <w:t>1.11. Образовательная программа, реализуемая на базе основного общего образования, разр</w:t>
      </w:r>
      <w:r>
        <w:t>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000000" w:rsidRDefault="000313B0">
      <w:bookmarkStart w:id="17" w:name="sub_1012"/>
      <w:bookmarkEnd w:id="16"/>
      <w:r>
        <w:t>1.12. Образовательная организация разрабатывает</w:t>
      </w:r>
      <w:r>
        <w:t xml:space="preserve"> образовательную программу в соответствии с выбранной квалификацией специалиста среднего звена, указанной в </w:t>
      </w:r>
      <w:hyperlink r:id="rId18" w:history="1">
        <w:r>
          <w:rPr>
            <w:rStyle w:val="a4"/>
          </w:rPr>
          <w:t>Перечне</w:t>
        </w:r>
      </w:hyperlink>
      <w:r>
        <w:t xml:space="preserve"> специальностей среднего профессионального образования, утвержденном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29 октября 2013 г. N 1199 (зарегистрирован Министерством юстиции Российской Федерации 26 декабря 2013 г., регистрационный N 30861) </w:t>
      </w:r>
      <w:r>
        <w:t xml:space="preserve">с изменениями, внесенными приказами Министерства образования и науки Российской Федерации </w:t>
      </w:r>
      <w:hyperlink r:id="rId20" w:history="1">
        <w:r>
          <w:rPr>
            <w:rStyle w:val="a4"/>
          </w:rPr>
          <w:t>от 14 мая 2014 г. N 518</w:t>
        </w:r>
      </w:hyperlink>
      <w:r>
        <w:t xml:space="preserve"> (зарегистрирован Министерством юстиции Российской Федерации 28 мая 2014 г., ре</w:t>
      </w:r>
      <w:r>
        <w:t xml:space="preserve">гистрационный N 32461), </w:t>
      </w:r>
      <w:hyperlink r:id="rId21" w:history="1">
        <w:r>
          <w:rPr>
            <w:rStyle w:val="a4"/>
          </w:rPr>
          <w:t>от 18 ноября 2015 г. N 1350</w:t>
        </w:r>
      </w:hyperlink>
      <w:r>
        <w:t xml:space="preserve"> (зарегистрирован Министерством юстиции Российской Федерации 3 декабря 2015 г., регистрационный N 39955) и </w:t>
      </w:r>
      <w:hyperlink r:id="rId22" w:history="1">
        <w:r>
          <w:rPr>
            <w:rStyle w:val="a4"/>
          </w:rPr>
          <w:t>от 25 ноября 2016 г. N 1477</w:t>
        </w:r>
      </w:hyperlink>
      <w:r>
        <w:t xml:space="preserve"> (зарегистрирован Министерством юстиции Российской Федерации 12 декабря 2016 г., регистрационный N 44662):</w:t>
      </w:r>
    </w:p>
    <w:bookmarkEnd w:id="17"/>
    <w:p w:rsidR="00000000" w:rsidRDefault="000313B0">
      <w:r>
        <w:t>бухгалтер;</w:t>
      </w:r>
    </w:p>
    <w:p w:rsidR="00000000" w:rsidRDefault="000313B0">
      <w:r>
        <w:t>бухгалтер, специалист по налогообложению.</w:t>
      </w:r>
    </w:p>
    <w:p w:rsidR="00000000" w:rsidRDefault="000313B0"/>
    <w:p w:rsidR="00000000" w:rsidRDefault="000313B0">
      <w:pPr>
        <w:pStyle w:val="1"/>
      </w:pPr>
      <w:bookmarkStart w:id="18" w:name="sub_1326"/>
      <w:r>
        <w:t>II. Требования к ст</w:t>
      </w:r>
      <w:r>
        <w:t>руктуре образовательной программы</w:t>
      </w:r>
    </w:p>
    <w:bookmarkEnd w:id="18"/>
    <w:p w:rsidR="00000000" w:rsidRDefault="000313B0"/>
    <w:p w:rsidR="00000000" w:rsidRDefault="000313B0">
      <w:bookmarkStart w:id="19" w:name="sub_1013"/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bookmarkEnd w:id="19"/>
    <w:p w:rsidR="00000000" w:rsidRDefault="000313B0"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1301" w:history="1">
        <w:r>
          <w:rPr>
            <w:rStyle w:val="a4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</w:t>
      </w:r>
      <w:r>
        <w:t>денного на ее освоение.</w:t>
      </w:r>
    </w:p>
    <w:p w:rsidR="00000000" w:rsidRDefault="000313B0">
      <w:r>
        <w:t>Вариативная часть образовательной программы (не менее 30 процентов) дает возможность расширения основного(ых) вида(ов) деятельности, к которым должен быть готов выпускник, освоивший образовательную программу, согласно выбранной квал</w:t>
      </w:r>
      <w:r>
        <w:t xml:space="preserve">ификации, указанной в </w:t>
      </w:r>
      <w:hyperlink w:anchor="sub_1012" w:history="1">
        <w:r>
          <w:rPr>
            <w:rStyle w:val="a4"/>
          </w:rPr>
          <w:t>пункте 1.12</w:t>
        </w:r>
      </w:hyperlink>
      <w: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</w:t>
      </w:r>
      <w:r>
        <w:t>ника в соответствии с запросами регионального рынка труда.</w:t>
      </w:r>
    </w:p>
    <w:p w:rsidR="00000000" w:rsidRDefault="000313B0"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</w:t>
      </w:r>
      <w:r>
        <w:t>, а также с учетом ПООП.</w:t>
      </w:r>
    </w:p>
    <w:p w:rsidR="00000000" w:rsidRDefault="000313B0">
      <w:bookmarkStart w:id="20" w:name="sub_1014"/>
      <w:r>
        <w:t>2.2. Образовательная программа имеет следующую структуру:</w:t>
      </w:r>
    </w:p>
    <w:bookmarkEnd w:id="20"/>
    <w:p w:rsidR="00000000" w:rsidRDefault="000313B0">
      <w:r>
        <w:t>общий гуманитарный и социально-экономический цикл;</w:t>
      </w:r>
    </w:p>
    <w:p w:rsidR="00000000" w:rsidRDefault="000313B0">
      <w:r>
        <w:t>математический и общий естественно-научный цикл;</w:t>
      </w:r>
    </w:p>
    <w:p w:rsidR="00000000" w:rsidRDefault="000313B0">
      <w:r>
        <w:t>общепрофессиональный цикл;</w:t>
      </w:r>
    </w:p>
    <w:p w:rsidR="00000000" w:rsidRDefault="000313B0">
      <w:r>
        <w:t>профессиональный цикл;</w:t>
      </w:r>
    </w:p>
    <w:p w:rsidR="00000000" w:rsidRDefault="000313B0">
      <w:r>
        <w:t>государ</w:t>
      </w:r>
      <w:r>
        <w:t xml:space="preserve">ственная итоговая аттестация, которая завершается присвоением квалификации специалиста среднего звена, указанной в </w:t>
      </w:r>
      <w:hyperlink w:anchor="sub_1012" w:history="1">
        <w:r>
          <w:rPr>
            <w:rStyle w:val="a4"/>
          </w:rPr>
          <w:t>пункте 1.12</w:t>
        </w:r>
      </w:hyperlink>
      <w:r>
        <w:t xml:space="preserve"> настоящего ФГОС СПО.</w:t>
      </w:r>
    </w:p>
    <w:p w:rsidR="00000000" w:rsidRDefault="000313B0"/>
    <w:p w:rsidR="00000000" w:rsidRDefault="000313B0">
      <w:pPr>
        <w:ind w:firstLine="698"/>
        <w:jc w:val="right"/>
      </w:pPr>
      <w:bookmarkStart w:id="21" w:name="sub_1302"/>
      <w:r>
        <w:rPr>
          <w:rStyle w:val="a3"/>
        </w:rPr>
        <w:lastRenderedPageBreak/>
        <w:t>Таблица N 1</w:t>
      </w:r>
    </w:p>
    <w:bookmarkEnd w:id="21"/>
    <w:p w:rsidR="00000000" w:rsidRDefault="000313B0"/>
    <w:p w:rsidR="00000000" w:rsidRDefault="000313B0">
      <w:pPr>
        <w:pStyle w:val="1"/>
      </w:pPr>
      <w:r>
        <w:t>Структура и объем образовательной программы</w:t>
      </w:r>
    </w:p>
    <w:p w:rsidR="00000000" w:rsidRDefault="00031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5"/>
        <w:gridCol w:w="2322"/>
        <w:gridCol w:w="2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Структу</w:t>
            </w:r>
            <w:r>
              <w:t>ра образовательной программы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vMerge/>
            <w:tcBorders>
              <w:top w:val="nil"/>
              <w:bottom w:val="nil"/>
              <w:right w:val="nil"/>
            </w:tcBorders>
          </w:tcPr>
          <w:p w:rsidR="00000000" w:rsidRDefault="000313B0">
            <w:pPr>
              <w:pStyle w:val="a7"/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при получении квалификации специалиста среднего звена "бухгалтер"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при получении квалификации специалиста среднего звена "бухгалтер, специалист по налогообложению"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Общий гуманитарный и социально-экономический цикл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324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668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Математический и общий естественно-научный цикл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108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108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Общепрофессиональный цикл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468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504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Профессиональный цикл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1008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не менее 1636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216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3" w:type="dxa"/>
            <w:gridSpan w:val="3"/>
            <w:tcBorders>
              <w:top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Общий объем образовательной программы: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на базе среднего общего образования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2952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4464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на базе основного общего образования, включая полу</w:t>
            </w:r>
            <w:r>
              <w:t>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4464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7"/>
              <w:jc w:val="center"/>
            </w:pPr>
            <w:r>
              <w:t>5904</w:t>
            </w:r>
          </w:p>
        </w:tc>
      </w:tr>
    </w:tbl>
    <w:p w:rsidR="00000000" w:rsidRDefault="000313B0"/>
    <w:p w:rsidR="00000000" w:rsidRDefault="000313B0">
      <w:bookmarkStart w:id="22" w:name="sub_1015"/>
      <w:r>
        <w:t>2.3. Перечень, содержание, объем и порядок реализации дисциплин (модулей) образователь</w:t>
      </w:r>
      <w:r>
        <w:t>ной программы образовательная организация определяет самостоятельно с учетом ПООП по соответствующей специальности.</w:t>
      </w:r>
    </w:p>
    <w:bookmarkEnd w:id="22"/>
    <w:p w:rsidR="00000000" w:rsidRDefault="000313B0">
      <w:r>
        <w:t>Для определения объема образовательной программы образовательной организацией может быть применена система зачетных единиц, при этом</w:t>
      </w:r>
      <w:r>
        <w:t xml:space="preserve"> одна зачетная единица соответствует 32 - 36 академическим часам.</w:t>
      </w:r>
    </w:p>
    <w:p w:rsidR="00000000" w:rsidRDefault="000313B0">
      <w:bookmarkStart w:id="23" w:name="sub_1016"/>
      <w:r>
        <w:t>2.4. В общем гуманитарном и социально-экономическом, математическом и общем естественно-научном, общепрофессиональном и профессиональном циклах (далее - учебные циклы) образовательно</w:t>
      </w:r>
      <w:r>
        <w:t>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</w:t>
      </w:r>
      <w:r>
        <w:t>ающихся.</w:t>
      </w:r>
    </w:p>
    <w:bookmarkEnd w:id="23"/>
    <w:p w:rsidR="00000000" w:rsidRDefault="000313B0"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sub_1302" w:history="1">
        <w:r>
          <w:rPr>
            <w:rStyle w:val="a4"/>
          </w:rPr>
          <w:t>Таблицей N 1</w:t>
        </w:r>
      </w:hyperlink>
      <w:r>
        <w:t xml:space="preserve"> настоящего ФГОС СПО, в очно-заочной форме обучения - не менее 25 процентов, в заочной форме - не менее 10 процентов.</w:t>
      </w:r>
    </w:p>
    <w:p w:rsidR="00000000" w:rsidRDefault="000313B0">
      <w:r>
        <w:t>В учебные циклы включается промежуточная аттестация обучающихся, которая осуществляется в рамках освоения указ</w:t>
      </w:r>
      <w:r>
        <w:t>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</w:p>
    <w:p w:rsidR="00000000" w:rsidRDefault="000313B0">
      <w:bookmarkStart w:id="24" w:name="sub_1017"/>
      <w:r>
        <w:t>2.5. Обязательная часть общего</w:t>
      </w:r>
      <w:r>
        <w:t xml:space="preserve">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bookmarkEnd w:id="24"/>
    <w:p w:rsidR="00000000" w:rsidRDefault="000313B0">
      <w: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</w:t>
      </w:r>
      <w:r>
        <w:t xml:space="preserve"> культура" с учетом состояния их здоровья.</w:t>
      </w:r>
    </w:p>
    <w:p w:rsidR="00000000" w:rsidRDefault="000313B0">
      <w:bookmarkStart w:id="25" w:name="sub_1018"/>
      <w: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</w:t>
      </w:r>
      <w:r>
        <w:t>ающихся инвалидов и лиц с ограниченными возможностями здоровья.</w:t>
      </w:r>
    </w:p>
    <w:p w:rsidR="00000000" w:rsidRDefault="000313B0">
      <w:bookmarkStart w:id="26" w:name="sub_1019"/>
      <w:bookmarkEnd w:id="25"/>
      <w:r>
        <w:t xml:space="preserve"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</w:t>
      </w:r>
      <w:r>
        <w:t>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bookmarkEnd w:id="26"/>
    <w:p w:rsidR="00000000" w:rsidRDefault="000313B0">
      <w:r>
        <w:t>Образовательной программой для подгрупп девушек может быть предусмотрено использование 70 про</w:t>
      </w:r>
      <w:r>
        <w:t>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000000" w:rsidRDefault="000313B0">
      <w:bookmarkStart w:id="27" w:name="sub_1020"/>
      <w:r>
        <w:t>2.8. Профессиональный цикл образовательной программы включает профессиональные мод</w:t>
      </w:r>
      <w:r>
        <w:t>ули, которые формируются в соответствии с основными видами деятельности, предусмотренными настоящим ФГОС СПО.</w:t>
      </w:r>
    </w:p>
    <w:bookmarkEnd w:id="27"/>
    <w:p w:rsidR="00000000" w:rsidRDefault="000313B0"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000000" w:rsidRDefault="000313B0">
      <w:r>
        <w:t>Учебная и п</w:t>
      </w:r>
      <w:r>
        <w:t>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</w:t>
      </w:r>
      <w:r>
        <w:t>дулей.</w:t>
      </w:r>
    </w:p>
    <w:p w:rsidR="00000000" w:rsidRDefault="000313B0">
      <w: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000000" w:rsidRDefault="000313B0">
      <w:bookmarkStart w:id="28" w:name="sub_1021"/>
      <w:r>
        <w:t>2.9. Государственная и</w:t>
      </w:r>
      <w:r>
        <w:t>тоговая аттестация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bookmarkEnd w:id="28"/>
    <w:p w:rsidR="00000000" w:rsidRDefault="000313B0"/>
    <w:p w:rsidR="00000000" w:rsidRDefault="000313B0">
      <w:pPr>
        <w:pStyle w:val="1"/>
      </w:pPr>
      <w:bookmarkStart w:id="29" w:name="sub_1301"/>
      <w:r>
        <w:t>III. Требования к результатам освоения образовательной программы</w:t>
      </w:r>
    </w:p>
    <w:bookmarkEnd w:id="29"/>
    <w:p w:rsidR="00000000" w:rsidRDefault="000313B0"/>
    <w:p w:rsidR="00000000" w:rsidRDefault="000313B0">
      <w:bookmarkStart w:id="30" w:name="sub_1022"/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0000" w:rsidRDefault="000313B0">
      <w:bookmarkStart w:id="31" w:name="sub_1023"/>
      <w:bookmarkEnd w:id="30"/>
      <w:r>
        <w:t>3.2. Выпускник, освоивший образовательную программу, должен обладать следующими общими компет</w:t>
      </w:r>
      <w:r>
        <w:t>енциями (далее - ОК):</w:t>
      </w:r>
    </w:p>
    <w:bookmarkEnd w:id="31"/>
    <w:p w:rsidR="00000000" w:rsidRDefault="000313B0">
      <w:r>
        <w:t>ОК 01. Выбирать способы решения задач профессиональной деятельности применительно к различным контекстам;</w:t>
      </w:r>
    </w:p>
    <w:p w:rsidR="00000000" w:rsidRDefault="000313B0">
      <w:r>
        <w:t>ОК 02. Осуществлять поиск, анализ и интерпретацию информации, необходимой для выполнения задач профессиональной деятельн</w:t>
      </w:r>
      <w:r>
        <w:t>ости;</w:t>
      </w:r>
    </w:p>
    <w:p w:rsidR="00000000" w:rsidRDefault="000313B0">
      <w:r>
        <w:t>ОК 03. Планировать и реализовывать собственное профессиональное и личностное развитие;</w:t>
      </w:r>
    </w:p>
    <w:p w:rsidR="00000000" w:rsidRDefault="000313B0">
      <w:r>
        <w:t>ОК 04. Работать в коллективе и команде, эффективно взаимодействовать с коллегами, руководством, клиентами;</w:t>
      </w:r>
    </w:p>
    <w:p w:rsidR="00000000" w:rsidRDefault="000313B0">
      <w:r>
        <w:t xml:space="preserve">ОК 05. Осуществлять устную и письменную коммуникацию на </w:t>
      </w:r>
      <w:r>
        <w:t>государственном языке Российской Федерации с учетом особенностей социального и культурного контекста;</w:t>
      </w:r>
    </w:p>
    <w:p w:rsidR="00000000" w:rsidRDefault="000313B0"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000000" w:rsidRDefault="000313B0">
      <w:r>
        <w:t>ОК 07. Содейст</w:t>
      </w:r>
      <w:r>
        <w:t>вовать сохранению окружающей среды, ресурсосбережению, эффективно действовать в чрезвычайных ситуациях;</w:t>
      </w:r>
    </w:p>
    <w:p w:rsidR="00000000" w:rsidRDefault="000313B0"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</w:t>
      </w:r>
      <w:r>
        <w:t>о уровня физической подготовленности;</w:t>
      </w:r>
    </w:p>
    <w:p w:rsidR="00000000" w:rsidRDefault="000313B0">
      <w:r>
        <w:t>ОК 09. Использовать информационные технологии в профессиональной деятельности;</w:t>
      </w:r>
    </w:p>
    <w:p w:rsidR="00000000" w:rsidRDefault="000313B0">
      <w:r>
        <w:t>ОК 10. Пользоваться профессиональной документацией на государственном и иностранном языках;</w:t>
      </w:r>
    </w:p>
    <w:p w:rsidR="00000000" w:rsidRDefault="000313B0">
      <w:r>
        <w:t>ОК 11. Использовать знания по финансовой грамот</w:t>
      </w:r>
      <w:r>
        <w:t>ности, планировать предпринимательскую деятельность в профессиональной сфере.</w:t>
      </w:r>
    </w:p>
    <w:p w:rsidR="00000000" w:rsidRDefault="000313B0">
      <w:bookmarkStart w:id="32" w:name="sub_1024"/>
      <w:r>
        <w:t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</w:t>
      </w:r>
      <w:r>
        <w:t xml:space="preserve">а, указанной в </w:t>
      </w:r>
      <w:hyperlink w:anchor="sub_1012" w:history="1">
        <w:r>
          <w:rPr>
            <w:rStyle w:val="a4"/>
          </w:rPr>
          <w:t>пункте 1.12</w:t>
        </w:r>
      </w:hyperlink>
      <w:r>
        <w:t xml:space="preserve"> настоящего ФГОС СПО.</w:t>
      </w:r>
    </w:p>
    <w:bookmarkEnd w:id="32"/>
    <w:p w:rsidR="00000000" w:rsidRDefault="000313B0"/>
    <w:p w:rsidR="00000000" w:rsidRDefault="000313B0">
      <w:pPr>
        <w:ind w:firstLine="698"/>
        <w:jc w:val="right"/>
      </w:pPr>
      <w:bookmarkStart w:id="33" w:name="sub_1303"/>
      <w:r>
        <w:rPr>
          <w:rStyle w:val="a3"/>
        </w:rPr>
        <w:t>Таблица N 2</w:t>
      </w:r>
    </w:p>
    <w:bookmarkEnd w:id="33"/>
    <w:p w:rsidR="00000000" w:rsidRDefault="000313B0"/>
    <w:p w:rsidR="00000000" w:rsidRDefault="000313B0">
      <w:pPr>
        <w:pStyle w:val="1"/>
      </w:pPr>
      <w:r>
        <w:t>Соотнесение основных видов деятельности и квалификаций специалиста среднего звена при формировании образовательной программы</w:t>
      </w:r>
    </w:p>
    <w:p w:rsidR="00000000" w:rsidRDefault="00031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6"/>
        <w:gridCol w:w="4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Основные виды деят</w:t>
            </w:r>
            <w:r>
              <w:t>ельности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Наименование квалификации(й) специалиста среднего звена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r>
              <w:t>бухгалтер</w:t>
            </w:r>
          </w:p>
          <w:p w:rsidR="00000000" w:rsidRDefault="000313B0">
            <w:pPr>
              <w:pStyle w:val="a9"/>
            </w:pPr>
            <w:r>
              <w:t>бухгалтер, специалист по налогообложению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</w:pPr>
            <w: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r>
              <w:t>бухгалтер</w:t>
            </w:r>
          </w:p>
          <w:p w:rsidR="00000000" w:rsidRDefault="000313B0">
            <w:pPr>
              <w:pStyle w:val="a9"/>
            </w:pPr>
            <w:r>
              <w:t>бухгалтер, специалист по налогообложению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Проведение расчетов с бюджетом и внебюджетными фондами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бухгал</w:t>
            </w:r>
            <w:r>
              <w:t>тер</w:t>
            </w:r>
          </w:p>
          <w:p w:rsidR="00000000" w:rsidRDefault="000313B0">
            <w:pPr>
              <w:pStyle w:val="a9"/>
            </w:pPr>
            <w:r>
              <w:t>бухгалтер, специалист по налогообложению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Составление и использование бухгалтерской (финансовой) отчетности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r>
              <w:t>бухгалтер</w:t>
            </w:r>
          </w:p>
          <w:p w:rsidR="00000000" w:rsidRDefault="000313B0">
            <w:pPr>
              <w:pStyle w:val="a9"/>
            </w:pPr>
            <w:r>
              <w:t>бухгалтер, специалист по налогообложению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Осуществление налогового учета и налогового планирования в организации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бухгалтер, специалист по налогообложению</w:t>
            </w:r>
          </w:p>
        </w:tc>
      </w:tr>
    </w:tbl>
    <w:p w:rsidR="00000000" w:rsidRDefault="000313B0"/>
    <w:p w:rsidR="00000000" w:rsidRDefault="000313B0">
      <w:r>
        <w:t xml:space="preserve">К основным видам деятельности также относится освоение одной или нескольких профессий рабочих, должностей служащих, указанных в </w:t>
      </w:r>
      <w:hyperlink w:anchor="sub_1200" w:history="1">
        <w:r>
          <w:rPr>
            <w:rStyle w:val="a4"/>
          </w:rPr>
          <w:t>приложении N 2</w:t>
        </w:r>
      </w:hyperlink>
      <w:r>
        <w:t xml:space="preserve"> к настоящему ФГОС СПО.</w:t>
      </w:r>
    </w:p>
    <w:p w:rsidR="00000000" w:rsidRDefault="000313B0">
      <w:bookmarkStart w:id="34" w:name="sub_1025"/>
      <w:r>
        <w:t xml:space="preserve"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</w:t>
      </w:r>
      <w:hyperlink w:anchor="sub_1303" w:history="1">
        <w:r>
          <w:rPr>
            <w:rStyle w:val="a4"/>
          </w:rPr>
          <w:t>Таблице N 2</w:t>
        </w:r>
      </w:hyperlink>
      <w:r>
        <w:t xml:space="preserve"> настоящего ФГОС СПО:</w:t>
      </w:r>
    </w:p>
    <w:p w:rsidR="00000000" w:rsidRDefault="000313B0">
      <w:bookmarkStart w:id="35" w:name="sub_1304"/>
      <w:bookmarkEnd w:id="34"/>
      <w:r>
        <w:t>3.4.1. Документирование хозяйственных операций и ведение бухгалтерского учета активов организации:</w:t>
      </w:r>
    </w:p>
    <w:bookmarkEnd w:id="35"/>
    <w:p w:rsidR="00000000" w:rsidRDefault="000313B0">
      <w:r>
        <w:t>ПК 1.1. Обрабатывать первичные бухгалтерские документы;</w:t>
      </w:r>
    </w:p>
    <w:p w:rsidR="00000000" w:rsidRDefault="000313B0">
      <w:r>
        <w:t>ПК 1.2. Разрабатывать и согласовывать с руководством организации рабочий план счетов бухга</w:t>
      </w:r>
      <w:r>
        <w:t>лтерского учета организации;</w:t>
      </w:r>
    </w:p>
    <w:p w:rsidR="00000000" w:rsidRDefault="000313B0">
      <w:r>
        <w:t>ПК 1.3. Проводить учет денежных средств, оформлять денежные и кассовые документы;</w:t>
      </w:r>
    </w:p>
    <w:p w:rsidR="00000000" w:rsidRDefault="000313B0">
      <w: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000000" w:rsidRDefault="000313B0">
      <w:bookmarkStart w:id="36" w:name="sub_1305"/>
      <w:r>
        <w:t>3.4.2. Веде</w:t>
      </w:r>
      <w:r>
        <w:t>ние бухгалтерского учета источников формирования активов, выполнение работ по инвентаризации активов и финансовых обязательств организации:</w:t>
      </w:r>
    </w:p>
    <w:bookmarkEnd w:id="36"/>
    <w:p w:rsidR="00000000" w:rsidRDefault="000313B0">
      <w:r>
        <w:t xml:space="preserve">ПК 2.1. Формировать бухгалтерские проводки по учету источников активов организации на основе рабочего плана </w:t>
      </w:r>
      <w:r>
        <w:t>счетов бухгалтерского учета;</w:t>
      </w:r>
    </w:p>
    <w:p w:rsidR="00000000" w:rsidRDefault="000313B0">
      <w:r>
        <w:t>ПК 2.2. Выполнять поручения руководства в составе комиссии по инвентаризации активов в местах их хранения;</w:t>
      </w:r>
    </w:p>
    <w:p w:rsidR="00000000" w:rsidRDefault="000313B0">
      <w:r>
        <w:t xml:space="preserve">ПК 2.3. Проводить подготовку к инвентаризации и проверку действительного соответствия фактических данных инвентаризации </w:t>
      </w:r>
      <w:r>
        <w:t>данным учета;</w:t>
      </w:r>
    </w:p>
    <w:p w:rsidR="00000000" w:rsidRDefault="000313B0">
      <w: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000000" w:rsidRDefault="000313B0">
      <w:r>
        <w:t>ПК 2.5. Проводить процедуры инвентаризации финансовых обязательств организации;</w:t>
      </w:r>
    </w:p>
    <w:p w:rsidR="00000000" w:rsidRDefault="000313B0">
      <w:r>
        <w:t>ПК 2.6. О</w:t>
      </w:r>
      <w:r>
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000000" w:rsidRDefault="000313B0">
      <w:r>
        <w:t>ПК 2.7. Выполнять контрольные процедуры и их документирование, готовить и оформлять завершающие материалы</w:t>
      </w:r>
      <w:r>
        <w:t xml:space="preserve"> по результатам внутреннего контроля.</w:t>
      </w:r>
    </w:p>
    <w:p w:rsidR="00000000" w:rsidRDefault="000313B0">
      <w:bookmarkStart w:id="37" w:name="sub_1306"/>
      <w:r>
        <w:t>3.4.3. Проведение расчетов с бюджетом и внебюджетными фондами:</w:t>
      </w:r>
    </w:p>
    <w:bookmarkEnd w:id="37"/>
    <w:p w:rsidR="00000000" w:rsidRDefault="000313B0">
      <w: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000000" w:rsidRDefault="000313B0">
      <w:r>
        <w:t>ПК 3.2. Оформлять пла</w:t>
      </w:r>
      <w:r>
        <w:t>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000000" w:rsidRDefault="000313B0">
      <w:r>
        <w:t>ПК 3.3. Формировать бухгалтерские проводки по начислению и перечислению страховых взносов во внебюджетные фонды и налоговы</w:t>
      </w:r>
      <w:r>
        <w:t>е органы;</w:t>
      </w:r>
    </w:p>
    <w:p w:rsidR="00000000" w:rsidRDefault="000313B0">
      <w: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000000" w:rsidRDefault="000313B0">
      <w:bookmarkStart w:id="38" w:name="sub_1307"/>
      <w:r>
        <w:t>3.4.4. Составление и использование бухгалтерской (ф</w:t>
      </w:r>
      <w:r>
        <w:t>инансовой) отчетности:</w:t>
      </w:r>
    </w:p>
    <w:bookmarkEnd w:id="38"/>
    <w:p w:rsidR="00000000" w:rsidRDefault="000313B0">
      <w: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000000" w:rsidRDefault="000313B0">
      <w:r>
        <w:t xml:space="preserve">ПК 4.2. Составлять формы бухгалтерской </w:t>
      </w:r>
      <w:r>
        <w:t>(финансовой) отчетности в установленные законодательством сроки;</w:t>
      </w:r>
    </w:p>
    <w:p w:rsidR="00000000" w:rsidRDefault="000313B0">
      <w:r>
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</w:t>
      </w:r>
      <w:r>
        <w:t>фонды, а также формы статистической отчетности в установленные законодательством сроки;</w:t>
      </w:r>
    </w:p>
    <w:p w:rsidR="00000000" w:rsidRDefault="000313B0">
      <w: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000000" w:rsidRDefault="000313B0">
      <w:r>
        <w:t>ПК 4.5. Принимать участие в составлени</w:t>
      </w:r>
      <w:r>
        <w:t>и бизнес-плана;</w:t>
      </w:r>
    </w:p>
    <w:p w:rsidR="00000000" w:rsidRDefault="000313B0">
      <w: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000000" w:rsidRDefault="000313B0">
      <w:r>
        <w:t>ПК 4.7. Проводить мониторинг устранения менеджментом выявленных наруше</w:t>
      </w:r>
      <w:r>
        <w:t>ний, недостатков и рисков.</w:t>
      </w:r>
    </w:p>
    <w:p w:rsidR="00000000" w:rsidRDefault="000313B0">
      <w:bookmarkStart w:id="39" w:name="sub_1308"/>
      <w:r>
        <w:t>3.4.5. Осуществление налогового учета и налогового планирования в организации:</w:t>
      </w:r>
    </w:p>
    <w:bookmarkEnd w:id="39"/>
    <w:p w:rsidR="00000000" w:rsidRDefault="000313B0">
      <w:r>
        <w:t>ПК 5.1. Организовывать налоговый учет;</w:t>
      </w:r>
    </w:p>
    <w:p w:rsidR="00000000" w:rsidRDefault="000313B0">
      <w:r>
        <w:t>ПК 5.2. Разрабатывать и заполнять первичные учетные документы и регистры налогового учета;</w:t>
      </w:r>
    </w:p>
    <w:p w:rsidR="00000000" w:rsidRDefault="000313B0">
      <w:r>
        <w:t>ПК 5.3. Проводить определение налоговой базы для расчета налогов и сборов, обязательных для уплаты;</w:t>
      </w:r>
    </w:p>
    <w:p w:rsidR="00000000" w:rsidRDefault="000313B0">
      <w:r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000000" w:rsidRDefault="000313B0">
      <w:r>
        <w:t>ПК 5.5. Проводи</w:t>
      </w:r>
      <w:r>
        <w:t>ть налоговое планирование деятельности организации.</w:t>
      </w:r>
    </w:p>
    <w:p w:rsidR="00000000" w:rsidRDefault="000313B0">
      <w:bookmarkStart w:id="40" w:name="sub_1026"/>
      <w: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</w:t>
      </w:r>
      <w:r>
        <w:t>своению в рамках образовательной программы по специальности (</w:t>
      </w:r>
      <w:hyperlink w:anchor="sub_1200" w:history="1">
        <w:r>
          <w:rPr>
            <w:rStyle w:val="a4"/>
          </w:rPr>
          <w:t>приложение N 2</w:t>
        </w:r>
      </w:hyperlink>
      <w:r>
        <w:t xml:space="preserve"> к ФГОС СПО).</w:t>
      </w:r>
    </w:p>
    <w:p w:rsidR="00000000" w:rsidRDefault="000313B0">
      <w:bookmarkStart w:id="41" w:name="sub_1027"/>
      <w:bookmarkEnd w:id="40"/>
      <w:r>
        <w:t xml:space="preserve">3.6. Минимальные требования к результатам освоения основных видов деятельности образовательной программы указаны в </w:t>
      </w:r>
      <w:hyperlink w:anchor="sub_1300" w:history="1">
        <w:r>
          <w:rPr>
            <w:rStyle w:val="a4"/>
          </w:rPr>
          <w:t>приложении N 3</w:t>
        </w:r>
      </w:hyperlink>
      <w:r>
        <w:t xml:space="preserve"> к настоящему ФГОС СПО.</w:t>
      </w:r>
    </w:p>
    <w:p w:rsidR="00000000" w:rsidRDefault="000313B0">
      <w:bookmarkStart w:id="42" w:name="sub_1028"/>
      <w:bookmarkEnd w:id="41"/>
      <w:r>
        <w:t>3.7. Образовательная организация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</w:t>
      </w:r>
      <w:r>
        <w:t xml:space="preserve">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звена, указанной в </w:t>
      </w:r>
      <w:hyperlink w:anchor="sub_1012" w:history="1">
        <w:r>
          <w:rPr>
            <w:rStyle w:val="a4"/>
          </w:rPr>
          <w:t>пункте 1.12</w:t>
        </w:r>
      </w:hyperlink>
      <w:r>
        <w:t xml:space="preserve"> настоящего ФГОС СПО.</w:t>
      </w:r>
    </w:p>
    <w:bookmarkEnd w:id="42"/>
    <w:p w:rsidR="00000000" w:rsidRDefault="000313B0"/>
    <w:p w:rsidR="00000000" w:rsidRDefault="000313B0">
      <w:pPr>
        <w:pStyle w:val="1"/>
      </w:pPr>
      <w:bookmarkStart w:id="43" w:name="sub_1327"/>
      <w:r>
        <w:t>IV. Требования к условиям реализации образовательной программы</w:t>
      </w:r>
    </w:p>
    <w:bookmarkEnd w:id="43"/>
    <w:p w:rsidR="00000000" w:rsidRDefault="000313B0"/>
    <w:p w:rsidR="00000000" w:rsidRDefault="000313B0">
      <w:bookmarkStart w:id="44" w:name="sub_1029"/>
      <w:r>
        <w:t>4.1. Требования к условиям реализации образовательной программы включают в себя общесистемные требования, треб</w:t>
      </w:r>
      <w:r>
        <w:t>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000000" w:rsidRDefault="000313B0">
      <w:bookmarkStart w:id="45" w:name="sub_1030"/>
      <w:bookmarkEnd w:id="44"/>
      <w:r>
        <w:t>4.2. Общесистемные требования к условиям реализации образовательной программы.</w:t>
      </w:r>
    </w:p>
    <w:p w:rsidR="00000000" w:rsidRDefault="000313B0">
      <w:bookmarkStart w:id="46" w:name="sub_1309"/>
      <w:bookmarkEnd w:id="45"/>
      <w:r>
        <w:t xml:space="preserve">4.2.1. </w:t>
      </w:r>
      <w:r>
        <w:t>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000000" w:rsidRDefault="000313B0">
      <w:bookmarkStart w:id="47" w:name="sub_1310"/>
      <w:bookmarkEnd w:id="46"/>
      <w: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</w:t>
      </w:r>
      <w:r>
        <w:t>ляемого организациями, участвующими в реализации образовательной программы с использованием сетевой формы.</w:t>
      </w:r>
    </w:p>
    <w:p w:rsidR="00000000" w:rsidRDefault="000313B0">
      <w:bookmarkStart w:id="48" w:name="sub_1311"/>
      <w:bookmarkEnd w:id="47"/>
      <w:r>
        <w:t xml:space="preserve">4.2.3. В случае реализации образовательной программы на созданных образовательной организацией в иных организациях кафедрах или иных </w:t>
      </w:r>
      <w:r>
        <w:t>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000000" w:rsidRDefault="000313B0">
      <w:bookmarkStart w:id="49" w:name="sub_1031"/>
      <w:bookmarkEnd w:id="48"/>
      <w:r>
        <w:t>4.3. Требования к материально-техническому и учебно-методическому обеспечению реализации образо</w:t>
      </w:r>
      <w:r>
        <w:t>вательной программы.</w:t>
      </w:r>
    </w:p>
    <w:p w:rsidR="00000000" w:rsidRDefault="000313B0">
      <w:bookmarkStart w:id="50" w:name="sub_1312"/>
      <w:bookmarkEnd w:id="49"/>
      <w: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</w:t>
      </w:r>
      <w:r>
        <w:t>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000000" w:rsidRDefault="000313B0">
      <w:bookmarkStart w:id="51" w:name="sub_1313"/>
      <w:bookmarkEnd w:id="50"/>
      <w:r>
        <w:t>4.3.2. Помещ</w:t>
      </w:r>
      <w:r>
        <w:t xml:space="preserve">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</w:t>
      </w:r>
      <w:r>
        <w:t>организации (при наличии).</w:t>
      </w:r>
    </w:p>
    <w:bookmarkEnd w:id="51"/>
    <w:p w:rsidR="00000000" w:rsidRDefault="000313B0">
      <w: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000000" w:rsidRDefault="000313B0">
      <w:bookmarkStart w:id="52" w:name="sub_1314"/>
      <w:r>
        <w:t>4</w:t>
      </w:r>
      <w:r>
        <w:t>.3.3. 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313B0">
      <w:bookmarkStart w:id="53" w:name="sub_1315"/>
      <w:bookmarkEnd w:id="52"/>
      <w:r>
        <w:t xml:space="preserve">4.3.4. Библиотечный фонд образовательной организации должен быть укомплектован печатными изданиями и (или) электронными </w:t>
      </w:r>
      <w:r>
        <w:t>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bookmarkEnd w:id="53"/>
    <w:p w:rsidR="00000000" w:rsidRDefault="000313B0">
      <w:r>
        <w:t>В качестве основной литературы образовательная организация использует учебники, учебные пособ</w:t>
      </w:r>
      <w:r>
        <w:t>ия, предусмотренные ПООП.</w:t>
      </w:r>
    </w:p>
    <w:p w:rsidR="00000000" w:rsidRDefault="000313B0"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</w:t>
      </w:r>
      <w:r>
        <w:t>ектронной библиотеке).</w:t>
      </w:r>
    </w:p>
    <w:p w:rsidR="00000000" w:rsidRDefault="000313B0">
      <w:bookmarkStart w:id="54" w:name="sub_1316"/>
      <w: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000000" w:rsidRDefault="000313B0">
      <w:bookmarkStart w:id="55" w:name="sub_1317"/>
      <w:bookmarkEnd w:id="54"/>
      <w:r>
        <w:t>4.3.6. Об</w:t>
      </w:r>
      <w:r>
        <w:t>разовательная программа должна обеспечиваться учебно-методической документацией по всем учебным дисциплинам (модулям).</w:t>
      </w:r>
    </w:p>
    <w:p w:rsidR="00000000" w:rsidRDefault="000313B0">
      <w:bookmarkStart w:id="56" w:name="sub_1318"/>
      <w:bookmarkEnd w:id="55"/>
      <w:r>
        <w:t>4.3.7. Рекомендации по иному материально-техническому и учебно-методическому обеспечению реализации образовательной прогр</w:t>
      </w:r>
      <w:r>
        <w:t>аммы определяются ПООП.</w:t>
      </w:r>
    </w:p>
    <w:p w:rsidR="00000000" w:rsidRDefault="000313B0">
      <w:bookmarkStart w:id="57" w:name="sub_1032"/>
      <w:bookmarkEnd w:id="56"/>
      <w:r>
        <w:t>4.4. Требования к кадровым условиям реализации образовательной программы.</w:t>
      </w:r>
    </w:p>
    <w:p w:rsidR="00000000" w:rsidRDefault="000313B0">
      <w:bookmarkStart w:id="58" w:name="sub_1319"/>
      <w:bookmarkEnd w:id="57"/>
      <w:r>
        <w:t>4.4.1. Реализация образовательной программы обеспечивается педагогическими работниками образовательной организации, а также ли</w:t>
      </w:r>
      <w:r>
        <w:t xml:space="preserve">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sub_1006" w:history="1">
        <w:r>
          <w:rPr>
            <w:rStyle w:val="a4"/>
          </w:rPr>
          <w:t>пункте 1.6</w:t>
        </w:r>
      </w:hyperlink>
      <w:r>
        <w:t xml:space="preserve"> настоящего ФГОС СПО (имеющих стаж работы в данной профессиональной области не менее 3 лет).</w:t>
      </w:r>
    </w:p>
    <w:p w:rsidR="00000000" w:rsidRDefault="000313B0">
      <w:bookmarkStart w:id="59" w:name="sub_1320"/>
      <w:bookmarkEnd w:id="58"/>
      <w:r>
        <w:t>4.4.2. Квалификация педагогических работников образовательной организации должна отвечать квалификационным требованиям, указанн</w:t>
      </w:r>
      <w:r>
        <w:t>ым в квалификационных справочниках, и (или) профессиональных стандартах (при наличии).</w:t>
      </w:r>
    </w:p>
    <w:bookmarkEnd w:id="59"/>
    <w:p w:rsidR="00000000" w:rsidRDefault="000313B0">
      <w: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</w:t>
      </w:r>
      <w:r>
        <w:t xml:space="preserve">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sub_1006" w:history="1">
        <w:r>
          <w:rPr>
            <w:rStyle w:val="a4"/>
          </w:rPr>
          <w:t>пункте 1.6</w:t>
        </w:r>
      </w:hyperlink>
      <w:r>
        <w:t xml:space="preserve"> настоящего ФГОС СПО, не реже 1 раза в 3 года с учетом расш</w:t>
      </w:r>
      <w:r>
        <w:t>ирения спектра профессиональных компетенций.</w:t>
      </w:r>
    </w:p>
    <w:p w:rsidR="00000000" w:rsidRDefault="000313B0">
      <w: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</w:t>
      </w:r>
      <w:r>
        <w:t xml:space="preserve">еятельности, указанной в </w:t>
      </w:r>
      <w:hyperlink w:anchor="sub_1006" w:history="1">
        <w:r>
          <w:rPr>
            <w:rStyle w:val="a4"/>
          </w:rPr>
          <w:t>пункте 1.6</w:t>
        </w:r>
      </w:hyperlink>
      <w:r>
        <w:t xml:space="preserve">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00000" w:rsidRDefault="000313B0">
      <w:bookmarkStart w:id="60" w:name="sub_1033"/>
      <w:r>
        <w:t>4.5. Требования к финансовым условиям реализации образовательной программы.</w:t>
      </w:r>
    </w:p>
    <w:p w:rsidR="00000000" w:rsidRDefault="000313B0">
      <w:bookmarkStart w:id="61" w:name="sub_1321"/>
      <w:bookmarkEnd w:id="60"/>
      <w: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</w:t>
      </w:r>
      <w:r>
        <w:t>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000000" w:rsidRDefault="000313B0">
      <w:bookmarkStart w:id="62" w:name="sub_1034"/>
      <w:bookmarkEnd w:id="61"/>
      <w:r>
        <w:t>4.6. Требования к применяемым механизмам оценки качества образова</w:t>
      </w:r>
      <w:r>
        <w:t>тельной программы.</w:t>
      </w:r>
    </w:p>
    <w:p w:rsidR="00000000" w:rsidRDefault="000313B0">
      <w:bookmarkStart w:id="63" w:name="sub_1322"/>
      <w:bookmarkEnd w:id="62"/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000000" w:rsidRDefault="000313B0">
      <w:bookmarkStart w:id="64" w:name="sub_1323"/>
      <w:bookmarkEnd w:id="63"/>
      <w:r>
        <w:t xml:space="preserve">4.6.2. В целях совершенствования образовательной программы </w:t>
      </w:r>
      <w:r>
        <w:t>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000000" w:rsidRDefault="000313B0">
      <w:bookmarkStart w:id="65" w:name="sub_1324"/>
      <w:bookmarkEnd w:id="64"/>
      <w: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</w:t>
      </w:r>
      <w:r>
        <w:t xml:space="preserve">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образовательную программу, отвечающими требованиям пр</w:t>
      </w:r>
      <w:r>
        <w:t>офессиональных стандартов, требованиям рынка труда к специалистам соответствующего профиля.</w:t>
      </w:r>
    </w:p>
    <w:bookmarkEnd w:id="65"/>
    <w:p w:rsidR="00000000" w:rsidRDefault="000313B0"/>
    <w:p w:rsidR="00000000" w:rsidRDefault="000313B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0313B0">
      <w:bookmarkStart w:id="66" w:name="sub_111"/>
      <w:r>
        <w:rPr>
          <w:vertAlign w:val="superscript"/>
        </w:rPr>
        <w:t>1</w:t>
      </w:r>
      <w:r>
        <w:t xml:space="preserve"> </w:t>
      </w:r>
      <w:hyperlink r:id="rId23" w:history="1">
        <w:r>
          <w:rPr>
            <w:rStyle w:val="a4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 667н "О реестре профессиональных стандартов (перечне видов профессиональной деятельности)" (зарегистрирован Министерством юстиции Российской Федераци</w:t>
      </w:r>
      <w:r>
        <w:t xml:space="preserve">и 19 ноября 2014 г., регистрационный N 34779) с изменениями, внесенными </w:t>
      </w:r>
      <w:hyperlink r:id="rId24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9 марта 2017 г. N 254н (зарегистрирован Министер</w:t>
      </w:r>
      <w:r>
        <w:t>ством юстиции Российской Федерации 29 марта 2017 г., регистрационный N 46168).</w:t>
      </w:r>
    </w:p>
    <w:p w:rsidR="00000000" w:rsidRDefault="000313B0">
      <w:bookmarkStart w:id="67" w:name="sub_222"/>
      <w:bookmarkEnd w:id="66"/>
      <w:r>
        <w:rPr>
          <w:vertAlign w:val="superscript"/>
        </w:rPr>
        <w:t>2</w:t>
      </w:r>
      <w:r>
        <w:t xml:space="preserve"> </w:t>
      </w:r>
      <w:hyperlink r:id="rId25" w:history="1">
        <w:r>
          <w:rPr>
            <w:rStyle w:val="a4"/>
          </w:rPr>
          <w:t>Статья 14</w:t>
        </w:r>
      </w:hyperlink>
      <w:r>
        <w:t xml:space="preserve"> Федерального закона от 29 декабря 2012 г. N 273-ФЗ "Об образовании в Российской Федера</w:t>
      </w:r>
      <w:r>
        <w:t>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 2289; N 22, ст. 2769; N 23, ст. 2933; N 26, ст. 3388; N</w:t>
      </w:r>
      <w:r>
        <w:t> 30, ст. 4217, ст. 4257,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</w:t>
      </w:r>
      <w:r>
        <w:t>290; N 27, ст. 4160, ст. 4219, ст. 4223, ст. 4238, ст. 4239, ст. 4245, ст. 4246, ст. 4292; 2017, N 18, ст. 2670; N 31, ст. 4765; 2018, N 1, ст. 57).</w:t>
      </w:r>
    </w:p>
    <w:bookmarkEnd w:id="67"/>
    <w:p w:rsidR="00000000" w:rsidRDefault="000313B0"/>
    <w:p w:rsidR="00000000" w:rsidRDefault="000313B0">
      <w:pPr>
        <w:ind w:firstLine="698"/>
        <w:jc w:val="right"/>
      </w:pPr>
      <w:bookmarkStart w:id="68" w:name="sub_1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федеральному государственному</w:t>
        </w:r>
        <w:r>
          <w:rPr>
            <w:rStyle w:val="a4"/>
          </w:rPr>
          <w:br/>
          <w:t>образовательному стан</w:t>
        </w:r>
        <w:r>
          <w:rPr>
            <w:rStyle w:val="a4"/>
          </w:rPr>
          <w:t>дарту</w:t>
        </w:r>
      </w:hyperlink>
      <w:r>
        <w:rPr>
          <w:rStyle w:val="a3"/>
        </w:rPr>
        <w:t xml:space="preserve"> среднего</w:t>
      </w:r>
      <w:r>
        <w:rPr>
          <w:rStyle w:val="a3"/>
        </w:rPr>
        <w:br/>
        <w:t>профессионального образования по</w:t>
      </w:r>
      <w:r>
        <w:rPr>
          <w:rStyle w:val="a3"/>
        </w:rPr>
        <w:br/>
        <w:t>специальности 38.02.01 Экономика</w:t>
      </w:r>
      <w:r>
        <w:rPr>
          <w:rStyle w:val="a3"/>
        </w:rPr>
        <w:br/>
        <w:t>и бухгалтерский учет</w:t>
      </w:r>
      <w:r>
        <w:rPr>
          <w:rStyle w:val="a3"/>
        </w:rPr>
        <w:br/>
        <w:t>(по отраслям)</w:t>
      </w:r>
    </w:p>
    <w:bookmarkEnd w:id="68"/>
    <w:p w:rsidR="00000000" w:rsidRDefault="000313B0"/>
    <w:p w:rsidR="00000000" w:rsidRDefault="000313B0">
      <w:pPr>
        <w:pStyle w:val="1"/>
      </w:pPr>
      <w:r>
        <w:t>Перечень профессиональных стандартов, соответствующих профессиональной деятельности выпускников образовательной программы средне</w:t>
      </w:r>
      <w:r>
        <w:t>го профессионального образования по специальности 38.02.01 Экономика и бухгалтерский учет (по отраслям)</w:t>
      </w:r>
    </w:p>
    <w:p w:rsidR="00000000" w:rsidRDefault="00031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73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Код профессионального стандарта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Наименование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08.002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hyperlink r:id="rId26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"Бухгалтер", утвержден </w:t>
            </w:r>
            <w:hyperlink r:id="rId2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22 декабря 2014 г. N 1061н (зарегистрирован Министерством юстиции Ро</w:t>
            </w:r>
            <w:r>
              <w:t>ссийской Федерации 23 января 2015 г., регистрационный N 35697)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08.006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hyperlink r:id="rId28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"Специалист по внутреннему контролю (внутренний контролер)", утвержден </w:t>
            </w:r>
            <w:hyperlink r:id="rId29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22 апреля 2015 г. N 236н (зарегистрирован Министерством юстиции Российской Федерации 13 мая 2015 г., регистрационный N 37271)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08.023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hyperlink r:id="rId30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"Аудитор", утвержден </w:t>
            </w:r>
            <w:hyperlink r:id="rId31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19 октября 20</w:t>
            </w:r>
            <w:r>
              <w:t>15 г. N 728н (зарегистрирован Министерством юстиции Российской Федерации 23 ноября 2015 г., регистрационный N 39802)</w:t>
            </w:r>
          </w:p>
        </w:tc>
      </w:tr>
    </w:tbl>
    <w:p w:rsidR="00000000" w:rsidRDefault="000313B0"/>
    <w:p w:rsidR="00000000" w:rsidRDefault="000313B0">
      <w:pPr>
        <w:ind w:firstLine="698"/>
        <w:jc w:val="right"/>
      </w:pPr>
      <w:bookmarkStart w:id="69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федеральному государственному</w:t>
        </w:r>
        <w:r>
          <w:rPr>
            <w:rStyle w:val="a4"/>
          </w:rPr>
          <w:br/>
          <w:t>образовательному стандарту</w:t>
        </w:r>
      </w:hyperlink>
      <w:r>
        <w:rPr>
          <w:rStyle w:val="a3"/>
        </w:rPr>
        <w:t xml:space="preserve"> среднего</w:t>
      </w:r>
      <w:r>
        <w:rPr>
          <w:rStyle w:val="a3"/>
        </w:rPr>
        <w:br/>
      </w:r>
      <w:r>
        <w:rPr>
          <w:rStyle w:val="a3"/>
        </w:rPr>
        <w:t>профессионального образования по</w:t>
      </w:r>
      <w:r>
        <w:rPr>
          <w:rStyle w:val="a3"/>
        </w:rPr>
        <w:br/>
        <w:t>специальности 38.02.01 Экономика</w:t>
      </w:r>
      <w:r>
        <w:rPr>
          <w:rStyle w:val="a3"/>
        </w:rPr>
        <w:br/>
        <w:t>и бухгалтерский учет</w:t>
      </w:r>
      <w:r>
        <w:rPr>
          <w:rStyle w:val="a3"/>
        </w:rPr>
        <w:br/>
        <w:t>(по отраслям)</w:t>
      </w:r>
    </w:p>
    <w:bookmarkEnd w:id="69"/>
    <w:p w:rsidR="00000000" w:rsidRDefault="000313B0"/>
    <w:p w:rsidR="00000000" w:rsidRDefault="000313B0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 по специальнос</w:t>
      </w:r>
      <w:r>
        <w:t>ти</w:t>
      </w:r>
      <w:r>
        <w:br/>
        <w:t>38.02.01 Экономика и бухгалтерский учет (по отраслям)</w:t>
      </w:r>
    </w:p>
    <w:p w:rsidR="00000000" w:rsidRDefault="00031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33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3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7"/>
            </w:pPr>
            <w:r>
              <w:t xml:space="preserve">Код по </w:t>
            </w:r>
            <w:hyperlink r:id="rId32" w:history="1">
              <w:r>
                <w:rPr>
                  <w:rStyle w:val="a4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</w:t>
            </w:r>
            <w:hyperlink r:id="rId33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образования и науки Российской Федерации от 2 июля 2013 г. N 513 (зарегистрирован Министерством юстиции Российской Федерации 8 августа 2013 г., регистрационный N 29322), с изменен</w:t>
            </w:r>
            <w:r>
              <w:t xml:space="preserve">иями, внесенными приказами Министерства образования и науки Российской Федерации от </w:t>
            </w:r>
            <w:hyperlink r:id="rId34" w:history="1">
              <w:r>
                <w:rPr>
                  <w:rStyle w:val="a4"/>
                </w:rPr>
                <w:t>16 декабря 2013 г. N 1348</w:t>
              </w:r>
            </w:hyperlink>
            <w:r>
              <w:t xml:space="preserve"> (зарегистрирован Министерством юстиции Российской Федерации 29 января 2014 г., </w:t>
            </w:r>
            <w:r>
              <w:t xml:space="preserve">регистрационный N 31163), </w:t>
            </w:r>
            <w:hyperlink r:id="rId35" w:history="1">
              <w:r>
                <w:rPr>
                  <w:rStyle w:val="a4"/>
                </w:rPr>
                <w:t>от 28 марта 2014 г. N 244</w:t>
              </w:r>
            </w:hyperlink>
            <w:r>
              <w:t xml:space="preserve"> (зарегистрирован Министерством юстиции Российской Федерации 15 апреля 2014 г., регистрационный N 31953), </w:t>
            </w:r>
            <w:hyperlink r:id="rId36" w:history="1">
              <w:r>
                <w:rPr>
                  <w:rStyle w:val="a4"/>
                </w:rPr>
                <w:t>от 27 июня 2014 г. N 695</w:t>
              </w:r>
            </w:hyperlink>
            <w:r>
              <w:t xml:space="preserve"> (зарегистрирован Министерством юстиции Российской Федерации 22 июля 2014 г., регистрационный N 33205), </w:t>
            </w:r>
            <w:hyperlink r:id="rId37" w:history="1">
              <w:r>
                <w:rPr>
                  <w:rStyle w:val="a4"/>
                </w:rPr>
                <w:t>от 3 февраля 2017 г. N 106</w:t>
              </w:r>
            </w:hyperlink>
            <w:r>
              <w:t xml:space="preserve"> (заре</w:t>
            </w:r>
            <w:r>
              <w:t>гистрирован Министерством юстиции Российской Федерации 11 апреля 2017 г., регистрационный N 46339).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7"/>
              <w:jc w:val="center"/>
            </w:pPr>
            <w:r>
              <w:t>23369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7"/>
              <w:jc w:val="center"/>
            </w:pPr>
            <w:r>
              <w:t>Кассир</w:t>
            </w:r>
          </w:p>
        </w:tc>
      </w:tr>
    </w:tbl>
    <w:p w:rsidR="00000000" w:rsidRDefault="000313B0"/>
    <w:p w:rsidR="00000000" w:rsidRDefault="000313B0">
      <w:pPr>
        <w:ind w:firstLine="698"/>
        <w:jc w:val="right"/>
      </w:pPr>
      <w:bookmarkStart w:id="70" w:name="sub_13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федеральному государственному</w:t>
        </w:r>
        <w:r>
          <w:rPr>
            <w:rStyle w:val="a4"/>
          </w:rPr>
          <w:br/>
        </w:r>
        <w:r>
          <w:rPr>
            <w:rStyle w:val="a4"/>
          </w:rPr>
          <w:t>образовательному стандарту</w:t>
        </w:r>
      </w:hyperlink>
      <w:r>
        <w:rPr>
          <w:rStyle w:val="a3"/>
        </w:rPr>
        <w:t xml:space="preserve"> среднего</w:t>
      </w:r>
      <w:r>
        <w:rPr>
          <w:rStyle w:val="a3"/>
        </w:rPr>
        <w:br/>
        <w:t>профессионального образования по</w:t>
      </w:r>
      <w:r>
        <w:rPr>
          <w:rStyle w:val="a3"/>
        </w:rPr>
        <w:br/>
        <w:t>специальности 38.02.01 Экономика</w:t>
      </w:r>
      <w:r>
        <w:rPr>
          <w:rStyle w:val="a3"/>
        </w:rPr>
        <w:br/>
        <w:t>и бухгалтерский учет</w:t>
      </w:r>
      <w:r>
        <w:rPr>
          <w:rStyle w:val="a3"/>
        </w:rPr>
        <w:br/>
        <w:t>(по отраслям)</w:t>
      </w:r>
    </w:p>
    <w:bookmarkEnd w:id="70"/>
    <w:p w:rsidR="00000000" w:rsidRDefault="000313B0"/>
    <w:p w:rsidR="00000000" w:rsidRDefault="000313B0">
      <w:pPr>
        <w:pStyle w:val="1"/>
      </w:pPr>
      <w:r>
        <w:t>Минимальные требования к результатам освоения основных видов деятельности образовательной программы среднег</w:t>
      </w:r>
      <w:r>
        <w:t>о профессионального образования по специальности 38.02.01 Экономика и бухгалтерский учет (по отраслям)</w:t>
      </w:r>
    </w:p>
    <w:p w:rsidR="00000000" w:rsidRDefault="00031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0313B0">
            <w:pPr>
              <w:pStyle w:val="a9"/>
            </w:pPr>
            <w:r>
              <w:t>Основной вид деятельности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0313B0">
            <w:pPr>
              <w:pStyle w:val="a9"/>
            </w:pPr>
            <w:r>
              <w:t>Требования к знаниям, умениям, практическому опыту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знать:</w:t>
            </w:r>
          </w:p>
          <w:p w:rsidR="00000000" w:rsidRDefault="000313B0">
            <w:pPr>
              <w:pStyle w:val="a9"/>
            </w:pPr>
            <w: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000000" w:rsidRDefault="000313B0">
            <w:pPr>
              <w:pStyle w:val="a9"/>
            </w:pPr>
            <w:r>
              <w:t>понятие первичной бухгалтерской документации;</w:t>
            </w:r>
          </w:p>
          <w:p w:rsidR="00000000" w:rsidRDefault="000313B0">
            <w:pPr>
              <w:pStyle w:val="a9"/>
            </w:pPr>
            <w:r>
              <w:t>определ</w:t>
            </w:r>
            <w:r>
              <w:t>ение первичных бухгалтерских документов;</w:t>
            </w:r>
          </w:p>
          <w:p w:rsidR="00000000" w:rsidRDefault="000313B0">
            <w:pPr>
              <w:pStyle w:val="a9"/>
            </w:pPr>
            <w: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000000" w:rsidRDefault="000313B0">
            <w:pPr>
              <w:pStyle w:val="a9"/>
            </w:pPr>
            <w:r>
              <w:t xml:space="preserve">порядок проведения проверки первичных бухгалтерских документов, формальной проверки документов, проверки по </w:t>
            </w:r>
            <w:r>
              <w:t>существу, арифметической проверки;</w:t>
            </w:r>
          </w:p>
          <w:p w:rsidR="00000000" w:rsidRDefault="000313B0">
            <w:pPr>
              <w:pStyle w:val="a9"/>
            </w:pPr>
            <w:r>
              <w:t>принципы и признаки группировки первичных бухгалтерских документов;</w:t>
            </w:r>
          </w:p>
          <w:p w:rsidR="00000000" w:rsidRDefault="000313B0">
            <w:pPr>
              <w:pStyle w:val="a9"/>
            </w:pPr>
            <w:r>
              <w:t>порядок проведения таксировки и контировки первичных бухгалтерских документов;</w:t>
            </w:r>
          </w:p>
          <w:p w:rsidR="00000000" w:rsidRDefault="000313B0">
            <w:pPr>
              <w:pStyle w:val="a9"/>
            </w:pPr>
            <w:r>
              <w:t>порядок составления регистров бухгалтерского учета;</w:t>
            </w:r>
          </w:p>
          <w:p w:rsidR="00000000" w:rsidRDefault="000313B0">
            <w:pPr>
              <w:pStyle w:val="a9"/>
            </w:pPr>
            <w:r>
              <w:t>правила и сроки хранен</w:t>
            </w:r>
            <w:r>
              <w:t>ия первичной бухгалтерской документации;</w:t>
            </w:r>
          </w:p>
          <w:p w:rsidR="00000000" w:rsidRDefault="000313B0">
            <w:pPr>
              <w:pStyle w:val="a9"/>
            </w:pPr>
            <w:r>
              <w:t>сущность плана счетов бухгалтерского учета финансово-хозяйственной деятельности организаций;</w:t>
            </w:r>
          </w:p>
          <w:p w:rsidR="00000000" w:rsidRDefault="000313B0">
            <w:pPr>
              <w:pStyle w:val="a9"/>
            </w:pPr>
            <w:r>
              <w:t>теоретические вопросы разработки и применения плана счетов бухгалтерского учета в финансово-хозяйственной деятельности орг</w:t>
            </w:r>
            <w:r>
              <w:t>анизации;</w:t>
            </w:r>
          </w:p>
          <w:p w:rsidR="00000000" w:rsidRDefault="000313B0">
            <w:pPr>
              <w:pStyle w:val="a9"/>
            </w:pPr>
            <w:r>
              <w:t>инструкцию по применению плана счетов бухгалтерского учета;</w:t>
            </w:r>
          </w:p>
          <w:p w:rsidR="00000000" w:rsidRDefault="000313B0">
            <w:pPr>
              <w:pStyle w:val="a9"/>
            </w:pPr>
            <w:r>
              <w:t>принципы и цели разработки рабочего плана счетов бухгалтерского учета организации;</w:t>
            </w:r>
          </w:p>
          <w:p w:rsidR="00000000" w:rsidRDefault="000313B0">
            <w:pPr>
              <w:pStyle w:val="a9"/>
            </w:pPr>
            <w:r>
              <w:t>классификацию счетов бухгалтерского учета по экономическому содержанию, назначению и структуре;</w:t>
            </w:r>
          </w:p>
          <w:p w:rsidR="00000000" w:rsidRDefault="000313B0">
            <w:pPr>
              <w:pStyle w:val="a9"/>
            </w:pPr>
            <w: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000000" w:rsidRDefault="000313B0">
            <w:pPr>
              <w:pStyle w:val="a9"/>
            </w:pPr>
            <w:r>
              <w:t>учет кассовых операций, денежных документов и переводов в пути;</w:t>
            </w:r>
          </w:p>
          <w:p w:rsidR="00000000" w:rsidRDefault="000313B0">
            <w:pPr>
              <w:pStyle w:val="a9"/>
            </w:pPr>
            <w:r>
              <w:t>учет денежных средств на</w:t>
            </w:r>
            <w:r>
              <w:t xml:space="preserve"> расчетных и специальных счетах;</w:t>
            </w:r>
          </w:p>
          <w:p w:rsidR="00000000" w:rsidRDefault="000313B0">
            <w:pPr>
              <w:pStyle w:val="a9"/>
            </w:pPr>
            <w:r>
              <w:t>особенности учета кассовых операций в иностранной валюте и операций по валютным счетам;</w:t>
            </w:r>
          </w:p>
          <w:p w:rsidR="00000000" w:rsidRDefault="000313B0">
            <w:pPr>
              <w:pStyle w:val="a9"/>
            </w:pPr>
            <w:r>
              <w:t>порядок оформления денежных и кассовых документов, заполнения кассовой книги;</w:t>
            </w:r>
          </w:p>
          <w:p w:rsidR="00000000" w:rsidRDefault="000313B0">
            <w:pPr>
              <w:pStyle w:val="a9"/>
            </w:pPr>
            <w:r>
              <w:t>правила заполнения отчета кассира в бухгалтерию;</w:t>
            </w:r>
          </w:p>
          <w:p w:rsidR="00000000" w:rsidRDefault="000313B0">
            <w:pPr>
              <w:pStyle w:val="a9"/>
            </w:pPr>
            <w:r>
              <w:t xml:space="preserve">понятие </w:t>
            </w:r>
            <w:r>
              <w:t>и классификацию основных средств;</w:t>
            </w:r>
          </w:p>
          <w:p w:rsidR="00000000" w:rsidRDefault="000313B0">
            <w:pPr>
              <w:pStyle w:val="a9"/>
            </w:pPr>
            <w:r>
              <w:t>оценку и переоценку основных средств;</w:t>
            </w:r>
          </w:p>
          <w:p w:rsidR="00000000" w:rsidRDefault="000313B0">
            <w:pPr>
              <w:pStyle w:val="a9"/>
            </w:pPr>
            <w:r>
              <w:t>учет поступления основных средств;</w:t>
            </w:r>
          </w:p>
          <w:p w:rsidR="00000000" w:rsidRDefault="000313B0">
            <w:pPr>
              <w:pStyle w:val="a9"/>
            </w:pPr>
            <w:r>
              <w:t>учет выбытия и аренды основных средств;</w:t>
            </w:r>
          </w:p>
          <w:p w:rsidR="00000000" w:rsidRDefault="000313B0">
            <w:pPr>
              <w:pStyle w:val="a9"/>
            </w:pPr>
            <w:r>
              <w:t>учет амортизации основных средств;</w:t>
            </w:r>
          </w:p>
          <w:p w:rsidR="00000000" w:rsidRDefault="000313B0">
            <w:pPr>
              <w:pStyle w:val="a9"/>
            </w:pPr>
            <w:r>
              <w:t>особенности учета арендованных и сданных в аренду основных средств;</w:t>
            </w:r>
          </w:p>
          <w:p w:rsidR="00000000" w:rsidRDefault="000313B0">
            <w:pPr>
              <w:pStyle w:val="a9"/>
            </w:pPr>
            <w:r>
              <w:t>поняти</w:t>
            </w:r>
            <w:r>
              <w:t>е и классификацию нематериальных активов;</w:t>
            </w:r>
          </w:p>
          <w:p w:rsidR="00000000" w:rsidRDefault="000313B0">
            <w:pPr>
              <w:pStyle w:val="a9"/>
            </w:pPr>
            <w:r>
              <w:t>учет поступления и выбытия нематериальных активов;</w:t>
            </w:r>
          </w:p>
          <w:p w:rsidR="00000000" w:rsidRDefault="000313B0">
            <w:pPr>
              <w:pStyle w:val="a9"/>
            </w:pPr>
            <w:r>
              <w:t>амортизацию нематериальных активов;</w:t>
            </w:r>
          </w:p>
          <w:p w:rsidR="00000000" w:rsidRDefault="000313B0">
            <w:pPr>
              <w:pStyle w:val="a9"/>
            </w:pPr>
            <w:r>
              <w:t>учет долгосрочных инвестиций;</w:t>
            </w:r>
          </w:p>
          <w:p w:rsidR="00000000" w:rsidRDefault="000313B0">
            <w:pPr>
              <w:pStyle w:val="a9"/>
            </w:pPr>
            <w:r>
              <w:t>учет финансовых вложений и ценных бумаг;</w:t>
            </w:r>
          </w:p>
          <w:p w:rsidR="00000000" w:rsidRDefault="000313B0">
            <w:pPr>
              <w:pStyle w:val="a9"/>
            </w:pPr>
            <w:r>
              <w:t>учет материально-производственных запасов:</w:t>
            </w:r>
          </w:p>
          <w:p w:rsidR="00000000" w:rsidRDefault="000313B0">
            <w:pPr>
              <w:pStyle w:val="a9"/>
            </w:pPr>
            <w:r>
              <w:t>понятие, клас</w:t>
            </w:r>
            <w:r>
              <w:t>сификацию и оценку материально-производственных запасов;</w:t>
            </w:r>
          </w:p>
          <w:p w:rsidR="00000000" w:rsidRDefault="000313B0">
            <w:pPr>
              <w:pStyle w:val="a9"/>
            </w:pPr>
            <w:r>
              <w:t>документальное оформление поступления и расхода материально-производственных запасов;</w:t>
            </w:r>
          </w:p>
          <w:p w:rsidR="00000000" w:rsidRDefault="000313B0">
            <w:pPr>
              <w:pStyle w:val="a9"/>
            </w:pPr>
            <w:r>
              <w:t>учет материалов на складе и в бухгалтерии;</w:t>
            </w:r>
          </w:p>
          <w:p w:rsidR="00000000" w:rsidRDefault="000313B0">
            <w:pPr>
              <w:pStyle w:val="a9"/>
            </w:pPr>
            <w:r>
              <w:t>синтетический учет движения материалов;</w:t>
            </w:r>
          </w:p>
          <w:p w:rsidR="00000000" w:rsidRDefault="000313B0">
            <w:pPr>
              <w:pStyle w:val="a9"/>
            </w:pPr>
            <w:r>
              <w:t>учет транспортно-заготовительн</w:t>
            </w:r>
            <w:r>
              <w:t>ых расходов;</w:t>
            </w:r>
          </w:p>
          <w:p w:rsidR="00000000" w:rsidRDefault="000313B0">
            <w:pPr>
              <w:pStyle w:val="a9"/>
            </w:pPr>
            <w:r>
              <w:t>учет затрат на производство и калькулирование себестоимости:</w:t>
            </w:r>
          </w:p>
          <w:p w:rsidR="00000000" w:rsidRDefault="000313B0">
            <w:pPr>
              <w:pStyle w:val="a9"/>
            </w:pPr>
            <w:r>
              <w:t>систему учета производственных затрат и их классификацию;</w:t>
            </w:r>
          </w:p>
          <w:p w:rsidR="00000000" w:rsidRDefault="000313B0">
            <w:pPr>
              <w:pStyle w:val="a9"/>
            </w:pPr>
            <w:r>
              <w:t>сводный учет затрат на производство, обслуживание производства и управление;</w:t>
            </w:r>
          </w:p>
          <w:p w:rsidR="00000000" w:rsidRDefault="000313B0">
            <w:pPr>
              <w:pStyle w:val="a9"/>
            </w:pPr>
            <w:r>
              <w:t>особенности учета и распределения затрат вспомо</w:t>
            </w:r>
            <w:r>
              <w:t>гательных производств;</w:t>
            </w:r>
          </w:p>
          <w:p w:rsidR="00000000" w:rsidRDefault="000313B0">
            <w:pPr>
              <w:pStyle w:val="a9"/>
            </w:pPr>
            <w:r>
              <w:t>учет потерь и непроизводственных расходов;</w:t>
            </w:r>
          </w:p>
          <w:p w:rsidR="00000000" w:rsidRDefault="000313B0">
            <w:pPr>
              <w:pStyle w:val="a9"/>
            </w:pPr>
            <w:r>
              <w:t>учет и оценку незавершенного производства;</w:t>
            </w:r>
          </w:p>
          <w:p w:rsidR="00000000" w:rsidRDefault="000313B0">
            <w:pPr>
              <w:pStyle w:val="a9"/>
            </w:pPr>
            <w:r>
              <w:t>калькуляцию себестоимости продукции;</w:t>
            </w:r>
          </w:p>
          <w:p w:rsidR="00000000" w:rsidRDefault="000313B0">
            <w:pPr>
              <w:pStyle w:val="a9"/>
            </w:pPr>
            <w:r>
              <w:t>характеристику готовой продукции, оценку и синтетический учет;</w:t>
            </w:r>
          </w:p>
          <w:p w:rsidR="00000000" w:rsidRDefault="000313B0">
            <w:pPr>
              <w:pStyle w:val="a9"/>
            </w:pPr>
            <w:r>
              <w:t>технологию реализации готовой продукции (работ, услуг);</w:t>
            </w:r>
          </w:p>
          <w:p w:rsidR="00000000" w:rsidRDefault="000313B0">
            <w:pPr>
              <w:pStyle w:val="a9"/>
            </w:pPr>
            <w:r>
              <w:t>учет выручки от реализации продукции (работ, услуг);</w:t>
            </w:r>
          </w:p>
          <w:p w:rsidR="00000000" w:rsidRDefault="000313B0">
            <w:pPr>
              <w:pStyle w:val="a9"/>
            </w:pPr>
            <w:r>
              <w:t>учет расходов по реализации продукции, выполнению работ и оказанию услуг;</w:t>
            </w:r>
          </w:p>
          <w:p w:rsidR="00000000" w:rsidRDefault="000313B0">
            <w:pPr>
              <w:pStyle w:val="a9"/>
            </w:pPr>
            <w:r>
              <w:t>учет дебиторской и кредиторской задолженности и формы расчетов;</w:t>
            </w:r>
          </w:p>
          <w:p w:rsidR="00000000" w:rsidRDefault="000313B0">
            <w:pPr>
              <w:pStyle w:val="a9"/>
            </w:pPr>
            <w:r>
              <w:t>учет расч</w:t>
            </w:r>
            <w:r>
              <w:t>етов с работниками по прочим операциям и расчетов с подотчетными лицами.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уметь:</w:t>
            </w:r>
          </w:p>
          <w:p w:rsidR="00000000" w:rsidRDefault="000313B0">
            <w:pPr>
              <w:pStyle w:val="a9"/>
            </w:pPr>
            <w: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</w:t>
            </w:r>
            <w:r>
              <w:t>ение;</w:t>
            </w:r>
          </w:p>
          <w:p w:rsidR="00000000" w:rsidRDefault="000313B0">
            <w:pPr>
              <w:pStyle w:val="a9"/>
            </w:pPr>
            <w: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000000" w:rsidRDefault="000313B0">
            <w:pPr>
              <w:pStyle w:val="a9"/>
            </w:pPr>
            <w:r>
              <w:t>проверять наличие в произвольных первичных бухгалтерских документах обязательных реквизитов;</w:t>
            </w:r>
          </w:p>
          <w:p w:rsidR="00000000" w:rsidRDefault="000313B0">
            <w:pPr>
              <w:pStyle w:val="a9"/>
            </w:pPr>
            <w:r>
              <w:t>проводить формальн</w:t>
            </w:r>
            <w:r>
              <w:t>ую проверку документов, проверку по существу, арифметическую проверку;</w:t>
            </w:r>
          </w:p>
          <w:p w:rsidR="00000000" w:rsidRDefault="000313B0">
            <w:pPr>
              <w:pStyle w:val="a9"/>
            </w:pPr>
            <w:r>
              <w:t>проводить группировку первичных бухгалтерских документов по ряду признаков;</w:t>
            </w:r>
          </w:p>
          <w:p w:rsidR="00000000" w:rsidRDefault="000313B0">
            <w:pPr>
              <w:pStyle w:val="a9"/>
            </w:pPr>
            <w:r>
              <w:t>проводить таксировку и контировку первичных бухгалтерских документов;</w:t>
            </w:r>
          </w:p>
          <w:p w:rsidR="00000000" w:rsidRDefault="000313B0">
            <w:pPr>
              <w:pStyle w:val="a9"/>
            </w:pPr>
            <w:r>
              <w:t>организовывать документооборот;</w:t>
            </w:r>
          </w:p>
          <w:p w:rsidR="00000000" w:rsidRDefault="000313B0">
            <w:pPr>
              <w:pStyle w:val="a9"/>
            </w:pPr>
            <w:r>
              <w:t>разбира</w:t>
            </w:r>
            <w:r>
              <w:t>ться в номенклатуре дел;</w:t>
            </w:r>
          </w:p>
          <w:p w:rsidR="00000000" w:rsidRDefault="000313B0">
            <w:pPr>
              <w:pStyle w:val="a9"/>
            </w:pPr>
            <w:r>
              <w:t>заносить данные по сгруппированным документам в регистры бухгалтерского учета;</w:t>
            </w:r>
          </w:p>
          <w:p w:rsidR="00000000" w:rsidRDefault="000313B0">
            <w:pPr>
              <w:pStyle w:val="a9"/>
            </w:pPr>
            <w:r>
              <w:t>передавать первичные бухгалтерские документы в текущий бухгалтерский архив;</w:t>
            </w:r>
          </w:p>
          <w:p w:rsidR="00000000" w:rsidRDefault="000313B0">
            <w:pPr>
              <w:pStyle w:val="a9"/>
            </w:pPr>
            <w:r>
              <w:t>передавать первичные бухгалтерские документы в постоянный архив по истечении</w:t>
            </w:r>
            <w:r>
              <w:t xml:space="preserve"> установленного срока хранения;</w:t>
            </w:r>
          </w:p>
          <w:p w:rsidR="00000000" w:rsidRDefault="000313B0">
            <w:pPr>
              <w:pStyle w:val="a9"/>
            </w:pPr>
            <w:r>
              <w:t>исправлять ошибки в первичных бухгалтерских документах;</w:t>
            </w:r>
          </w:p>
          <w:p w:rsidR="00000000" w:rsidRDefault="000313B0">
            <w:pPr>
              <w:pStyle w:val="a9"/>
            </w:pPr>
            <w: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000000" w:rsidRDefault="000313B0">
            <w:pPr>
              <w:pStyle w:val="a9"/>
            </w:pPr>
            <w:r>
              <w:t xml:space="preserve">обосновывать необходимость разработки рабочего плана счетов </w:t>
            </w:r>
            <w:r>
              <w:t>на основе типового плана счетов бухгалтерского учета финансово-хозяйственной деятельности;</w:t>
            </w:r>
          </w:p>
          <w:p w:rsidR="00000000" w:rsidRDefault="000313B0">
            <w:pPr>
              <w:pStyle w:val="a9"/>
            </w:pPr>
            <w:r>
              <w:t>конструировать поэтапно рабочий план счетов бухгалтерского учета организации;</w:t>
            </w:r>
          </w:p>
          <w:p w:rsidR="00000000" w:rsidRDefault="000313B0">
            <w:pPr>
              <w:pStyle w:val="a9"/>
            </w:pPr>
            <w:r>
              <w:t>проводить учет кассовых операций, денежных документов и переводов в пути;</w:t>
            </w:r>
          </w:p>
          <w:p w:rsidR="00000000" w:rsidRDefault="000313B0">
            <w:pPr>
              <w:pStyle w:val="a9"/>
            </w:pPr>
            <w:r>
              <w:t>проводить уче</w:t>
            </w:r>
            <w:r>
              <w:t>т денежных средств на расчетных и специальных счетах;</w:t>
            </w:r>
          </w:p>
          <w:p w:rsidR="00000000" w:rsidRDefault="000313B0">
            <w:pPr>
              <w:pStyle w:val="a9"/>
            </w:pPr>
            <w:r>
              <w:t>учитывать особенности учета кассовых операций в иностранной валюте и операций по валютным счетам;</w:t>
            </w:r>
          </w:p>
          <w:p w:rsidR="00000000" w:rsidRDefault="000313B0">
            <w:pPr>
              <w:pStyle w:val="a9"/>
            </w:pPr>
            <w:r>
              <w:t>оформлять денежные и кассовые документы;</w:t>
            </w:r>
          </w:p>
          <w:p w:rsidR="00000000" w:rsidRDefault="000313B0">
            <w:pPr>
              <w:pStyle w:val="a9"/>
            </w:pPr>
            <w:r>
              <w:t>заполнять кассовую книгу и отчет кассира в бухгалтерию;</w:t>
            </w:r>
          </w:p>
          <w:p w:rsidR="00000000" w:rsidRDefault="000313B0">
            <w:pPr>
              <w:pStyle w:val="a9"/>
            </w:pPr>
            <w:r>
              <w:t>проводить учет основных средств;</w:t>
            </w:r>
          </w:p>
          <w:p w:rsidR="00000000" w:rsidRDefault="000313B0">
            <w:pPr>
              <w:pStyle w:val="a9"/>
            </w:pPr>
            <w:r>
              <w:t>проводить учет нематериальных активов;</w:t>
            </w:r>
          </w:p>
          <w:p w:rsidR="00000000" w:rsidRDefault="000313B0">
            <w:pPr>
              <w:pStyle w:val="a9"/>
            </w:pPr>
            <w:r>
              <w:t>проводить учет долгосрочных инвестиций;</w:t>
            </w:r>
          </w:p>
          <w:p w:rsidR="00000000" w:rsidRDefault="000313B0">
            <w:pPr>
              <w:pStyle w:val="a9"/>
            </w:pPr>
            <w:r>
              <w:t>проводить учет финансовых вложений и ценных бумаг;</w:t>
            </w:r>
          </w:p>
          <w:p w:rsidR="00000000" w:rsidRDefault="000313B0">
            <w:pPr>
              <w:pStyle w:val="a9"/>
            </w:pPr>
            <w:r>
              <w:t>проводить учет материально-производственных запасов;</w:t>
            </w:r>
          </w:p>
          <w:p w:rsidR="00000000" w:rsidRDefault="000313B0">
            <w:pPr>
              <w:pStyle w:val="a9"/>
            </w:pPr>
            <w:r>
              <w:t xml:space="preserve">проводить учет затрат на производство и </w:t>
            </w:r>
            <w:r>
              <w:t>калькулирование себестоимости;</w:t>
            </w:r>
          </w:p>
          <w:p w:rsidR="00000000" w:rsidRDefault="000313B0">
            <w:pPr>
              <w:pStyle w:val="a9"/>
            </w:pPr>
            <w:r>
              <w:t>проводить учет готовой продукции и ее реализации;</w:t>
            </w:r>
          </w:p>
          <w:p w:rsidR="00000000" w:rsidRDefault="000313B0">
            <w:pPr>
              <w:pStyle w:val="a9"/>
            </w:pPr>
            <w:r>
              <w:t>проводить учет текущих операций и расчетов;</w:t>
            </w:r>
          </w:p>
          <w:p w:rsidR="00000000" w:rsidRDefault="000313B0">
            <w:pPr>
              <w:pStyle w:val="a9"/>
            </w:pPr>
            <w:r>
              <w:t>проводить учет труда и заработной платы;</w:t>
            </w:r>
          </w:p>
          <w:p w:rsidR="00000000" w:rsidRDefault="000313B0">
            <w:pPr>
              <w:pStyle w:val="a9"/>
            </w:pPr>
            <w:r>
              <w:t>проводить учет финансовых результатов и использования прибыли;</w:t>
            </w:r>
          </w:p>
          <w:p w:rsidR="00000000" w:rsidRDefault="000313B0">
            <w:pPr>
              <w:pStyle w:val="a9"/>
            </w:pPr>
            <w:r>
              <w:t>проводить учет собственного</w:t>
            </w:r>
            <w:r>
              <w:t xml:space="preserve"> капитала;</w:t>
            </w:r>
          </w:p>
          <w:p w:rsidR="00000000" w:rsidRDefault="000313B0">
            <w:pPr>
              <w:pStyle w:val="a9"/>
            </w:pPr>
            <w:r>
              <w:t>проводить учет кредитов и займов.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иметь практический опыт в:</w:t>
            </w:r>
          </w:p>
          <w:p w:rsidR="00000000" w:rsidRDefault="000313B0">
            <w:pPr>
              <w:pStyle w:val="a9"/>
            </w:pPr>
            <w:r>
              <w:t>документировании хозяйственных операций и ведении бухгалтерского учета активов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знать:</w:t>
            </w:r>
          </w:p>
          <w:p w:rsidR="00000000" w:rsidRDefault="000313B0">
            <w:pPr>
              <w:pStyle w:val="a9"/>
            </w:pPr>
            <w:r>
              <w:t>учет труда и его оплаты;</w:t>
            </w:r>
          </w:p>
          <w:p w:rsidR="00000000" w:rsidRDefault="000313B0">
            <w:pPr>
              <w:pStyle w:val="a9"/>
            </w:pPr>
            <w:r>
              <w:t>учет удержаний из заработной платы работников;</w:t>
            </w:r>
          </w:p>
          <w:p w:rsidR="00000000" w:rsidRDefault="000313B0">
            <w:pPr>
              <w:pStyle w:val="a9"/>
            </w:pPr>
            <w:r>
              <w:t>учет финансовых результатов и испо</w:t>
            </w:r>
            <w:r>
              <w:t>льзования прибыли;</w:t>
            </w:r>
          </w:p>
          <w:p w:rsidR="00000000" w:rsidRDefault="000313B0">
            <w:pPr>
              <w:pStyle w:val="a9"/>
            </w:pPr>
            <w:r>
              <w:t>учет финансовых результатов по обычным видам деятельности;</w:t>
            </w:r>
          </w:p>
          <w:p w:rsidR="00000000" w:rsidRDefault="000313B0">
            <w:pPr>
              <w:pStyle w:val="a9"/>
            </w:pPr>
            <w:r>
              <w:t>учет финансовых результатов по прочим видам деятельности;</w:t>
            </w:r>
          </w:p>
          <w:p w:rsidR="00000000" w:rsidRDefault="000313B0">
            <w:pPr>
              <w:pStyle w:val="a9"/>
            </w:pPr>
            <w:r>
              <w:t>учет нераспределенной прибыли;</w:t>
            </w:r>
          </w:p>
          <w:p w:rsidR="00000000" w:rsidRDefault="000313B0">
            <w:pPr>
              <w:pStyle w:val="a9"/>
            </w:pPr>
            <w:r>
              <w:t>учет собственного капитала:</w:t>
            </w:r>
          </w:p>
          <w:p w:rsidR="00000000" w:rsidRDefault="000313B0">
            <w:pPr>
              <w:pStyle w:val="a9"/>
            </w:pPr>
            <w:r>
              <w:t>учет уставного капитала;</w:t>
            </w:r>
          </w:p>
          <w:p w:rsidR="00000000" w:rsidRDefault="000313B0">
            <w:pPr>
              <w:pStyle w:val="a9"/>
            </w:pPr>
            <w:r>
              <w:t xml:space="preserve">учет резервного капитала и целевого </w:t>
            </w:r>
            <w:r>
              <w:t>финансирования;</w:t>
            </w:r>
          </w:p>
          <w:p w:rsidR="00000000" w:rsidRDefault="000313B0">
            <w:pPr>
              <w:pStyle w:val="a9"/>
            </w:pPr>
            <w:r>
              <w:t>учет кредитов и займов;</w:t>
            </w:r>
          </w:p>
          <w:p w:rsidR="00000000" w:rsidRDefault="000313B0">
            <w:pPr>
              <w:pStyle w:val="a9"/>
            </w:pPr>
            <w:r>
              <w:t>нормативные правовые акты, регулирующие порядок проведения инвентаризации активов и обязательств;</w:t>
            </w:r>
          </w:p>
          <w:p w:rsidR="00000000" w:rsidRDefault="000313B0">
            <w:pPr>
              <w:pStyle w:val="a9"/>
            </w:pPr>
            <w:r>
              <w:t>основные понятия инвентаризации активов;</w:t>
            </w:r>
          </w:p>
          <w:p w:rsidR="00000000" w:rsidRDefault="000313B0">
            <w:pPr>
              <w:pStyle w:val="a9"/>
            </w:pPr>
            <w:r>
              <w:t>характеристику объектов, подлежащих инвентаризации;</w:t>
            </w:r>
          </w:p>
          <w:p w:rsidR="00000000" w:rsidRDefault="000313B0">
            <w:pPr>
              <w:pStyle w:val="a9"/>
            </w:pPr>
            <w:r>
              <w:t>цели и периодичность пров</w:t>
            </w:r>
            <w:r>
              <w:t>едения инвентаризации имущества;</w:t>
            </w:r>
          </w:p>
          <w:p w:rsidR="00000000" w:rsidRDefault="000313B0">
            <w:pPr>
              <w:pStyle w:val="a9"/>
            </w:pPr>
            <w:r>
              <w:t>задачи и состав инвентаризационной комиссии;</w:t>
            </w:r>
          </w:p>
          <w:p w:rsidR="00000000" w:rsidRDefault="000313B0">
            <w:pPr>
              <w:pStyle w:val="a9"/>
            </w:pPr>
            <w: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000000" w:rsidRDefault="000313B0">
            <w:pPr>
              <w:pStyle w:val="a9"/>
            </w:pPr>
            <w: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000000" w:rsidRDefault="000313B0">
            <w:pPr>
              <w:pStyle w:val="a9"/>
            </w:pPr>
            <w:r>
              <w:t>приемы физического подсчета активов;</w:t>
            </w:r>
          </w:p>
          <w:p w:rsidR="00000000" w:rsidRDefault="000313B0">
            <w:pPr>
              <w:pStyle w:val="a9"/>
            </w:pPr>
            <w:r>
              <w:t>порядок составления инвентаризационных описей и сроки передачи их в бухгалтерию;</w:t>
            </w:r>
          </w:p>
          <w:p w:rsidR="00000000" w:rsidRDefault="000313B0">
            <w:pPr>
              <w:pStyle w:val="a9"/>
            </w:pPr>
            <w:r>
              <w:t>порядок составле</w:t>
            </w:r>
            <w:r>
              <w:t>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000000" w:rsidRDefault="000313B0">
            <w:pPr>
              <w:pStyle w:val="a9"/>
            </w:pPr>
            <w:r>
              <w:t>порядок инвентаризации основных средств и отражение ее результатов в бухгалтерских проводках;</w:t>
            </w:r>
          </w:p>
          <w:p w:rsidR="00000000" w:rsidRDefault="000313B0">
            <w:pPr>
              <w:pStyle w:val="a9"/>
            </w:pPr>
            <w:r>
              <w:t>порядок инвентаризации нем</w:t>
            </w:r>
            <w:r>
              <w:t>атериальных активов и отражение ее результатов в бухгалтерских проводках;</w:t>
            </w:r>
          </w:p>
          <w:p w:rsidR="00000000" w:rsidRDefault="000313B0">
            <w:pPr>
              <w:pStyle w:val="a9"/>
            </w:pPr>
            <w:r>
              <w:t>порядок инвентаризации и переоценки материально-производственных запасов и отражение ее результатов в бухгалтерских проводках;</w:t>
            </w:r>
          </w:p>
          <w:p w:rsidR="00000000" w:rsidRDefault="000313B0">
            <w:pPr>
              <w:pStyle w:val="a9"/>
            </w:pPr>
            <w:r>
              <w:t>формирование бухгалтерских проводок по отражению недост</w:t>
            </w:r>
            <w:r>
              <w:t>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000000" w:rsidRDefault="000313B0">
            <w:pPr>
              <w:pStyle w:val="a9"/>
            </w:pPr>
            <w:r>
              <w:t>формирование бухгалтерских проводок по списанию недостач в зависимости от причин их возникновения;</w:t>
            </w:r>
          </w:p>
          <w:p w:rsidR="00000000" w:rsidRDefault="000313B0">
            <w:pPr>
              <w:pStyle w:val="a9"/>
            </w:pPr>
            <w:r>
              <w:t>процедуру составления акта по результатам инвентаризации;</w:t>
            </w:r>
          </w:p>
          <w:p w:rsidR="00000000" w:rsidRDefault="000313B0">
            <w:pPr>
              <w:pStyle w:val="a9"/>
            </w:pPr>
            <w:r>
              <w:t>порядок инвентаризации дебиторской и кредиторской задолженности организации;</w:t>
            </w:r>
          </w:p>
          <w:p w:rsidR="00000000" w:rsidRDefault="000313B0">
            <w:pPr>
              <w:pStyle w:val="a9"/>
            </w:pPr>
            <w:r>
              <w:t>порядок инвентаризации расчетов;</w:t>
            </w:r>
          </w:p>
          <w:p w:rsidR="00000000" w:rsidRDefault="000313B0">
            <w:pPr>
              <w:pStyle w:val="a9"/>
            </w:pPr>
            <w:r>
              <w:t>технологию определения реального состояния расчетов;</w:t>
            </w:r>
          </w:p>
          <w:p w:rsidR="00000000" w:rsidRDefault="000313B0">
            <w:pPr>
              <w:pStyle w:val="a9"/>
            </w:pPr>
            <w:r>
              <w:t>порядок выявления задолженности, не</w:t>
            </w:r>
            <w:r>
              <w:t>реальной для взыскания, с целью принятия мер к взысканию задолженности с должников либо к списанию ее с учета;</w:t>
            </w:r>
          </w:p>
          <w:p w:rsidR="00000000" w:rsidRDefault="000313B0">
            <w:pPr>
              <w:pStyle w:val="a9"/>
            </w:pPr>
            <w:r>
              <w:t>порядок инвентаризации недостач и потерь от порчи ценностей;</w:t>
            </w:r>
          </w:p>
          <w:p w:rsidR="00000000" w:rsidRDefault="000313B0">
            <w:pPr>
              <w:pStyle w:val="a9"/>
            </w:pPr>
            <w:r>
              <w:t>порядок ведения бухгалтерского учета источников формирования имущества;</w:t>
            </w:r>
          </w:p>
          <w:p w:rsidR="00000000" w:rsidRDefault="000313B0">
            <w:pPr>
              <w:pStyle w:val="a9"/>
            </w:pPr>
            <w:r>
              <w:t>порядок выпо</w:t>
            </w:r>
            <w:r>
              <w:t>лнения работ по инвентаризации активов и обязательств;</w:t>
            </w:r>
          </w:p>
          <w:p w:rsidR="00000000" w:rsidRDefault="000313B0">
            <w:pPr>
              <w:pStyle w:val="a9"/>
            </w:pPr>
            <w: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уметь:</w:t>
            </w:r>
          </w:p>
          <w:p w:rsidR="00000000" w:rsidRDefault="000313B0">
            <w:pPr>
              <w:pStyle w:val="a9"/>
            </w:pPr>
            <w:r>
              <w:t>рассчитывать заработную плату сотрудников;</w:t>
            </w:r>
          </w:p>
          <w:p w:rsidR="00000000" w:rsidRDefault="000313B0">
            <w:pPr>
              <w:pStyle w:val="a9"/>
            </w:pPr>
            <w:r>
              <w:t>опр</w:t>
            </w:r>
            <w:r>
              <w:t>еделять сумму удержаний из заработной платы сотрудников;</w:t>
            </w:r>
          </w:p>
          <w:p w:rsidR="00000000" w:rsidRDefault="000313B0">
            <w:pPr>
              <w:pStyle w:val="a9"/>
            </w:pPr>
            <w:r>
              <w:t>определять финансовые результаты деятельности организации по основным видам деятельности;</w:t>
            </w:r>
          </w:p>
          <w:p w:rsidR="00000000" w:rsidRDefault="000313B0">
            <w:pPr>
              <w:pStyle w:val="a9"/>
            </w:pPr>
            <w:r>
              <w:t>определять финансовые результаты деятельности организации по прочим видам деятельности;</w:t>
            </w:r>
          </w:p>
          <w:p w:rsidR="00000000" w:rsidRDefault="000313B0">
            <w:pPr>
              <w:pStyle w:val="a9"/>
            </w:pPr>
            <w:r>
              <w:t>проводить учет нерасп</w:t>
            </w:r>
            <w:r>
              <w:t>ределенной прибыли;</w:t>
            </w:r>
          </w:p>
          <w:p w:rsidR="00000000" w:rsidRDefault="000313B0">
            <w:pPr>
              <w:pStyle w:val="a9"/>
            </w:pPr>
            <w:r>
              <w:t>проводить учет собственного капитала;</w:t>
            </w:r>
          </w:p>
          <w:p w:rsidR="00000000" w:rsidRDefault="000313B0">
            <w:pPr>
              <w:pStyle w:val="a9"/>
            </w:pPr>
            <w:r>
              <w:t>проводить учет уставного капитала;</w:t>
            </w:r>
          </w:p>
          <w:p w:rsidR="00000000" w:rsidRDefault="000313B0">
            <w:pPr>
              <w:pStyle w:val="a9"/>
            </w:pPr>
            <w:r>
              <w:t>проводить учет резервного капитала и целевого финансирования;</w:t>
            </w:r>
          </w:p>
          <w:p w:rsidR="00000000" w:rsidRDefault="000313B0">
            <w:pPr>
              <w:pStyle w:val="a9"/>
            </w:pPr>
            <w:r>
              <w:t>проводить учет кредитов и займов;</w:t>
            </w:r>
          </w:p>
          <w:p w:rsidR="00000000" w:rsidRDefault="000313B0">
            <w:pPr>
              <w:pStyle w:val="a9"/>
            </w:pPr>
            <w:r>
              <w:t>определять цели и периодичность проведения инвентаризации;</w:t>
            </w:r>
          </w:p>
          <w:p w:rsidR="00000000" w:rsidRDefault="000313B0">
            <w:pPr>
              <w:pStyle w:val="a9"/>
            </w:pPr>
            <w: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000000" w:rsidRDefault="000313B0">
            <w:pPr>
              <w:pStyle w:val="a9"/>
            </w:pPr>
            <w:r>
              <w:t>пользоваться специальной терминологией при проведении инвентаризации активов;</w:t>
            </w:r>
          </w:p>
          <w:p w:rsidR="00000000" w:rsidRDefault="000313B0">
            <w:pPr>
              <w:pStyle w:val="a9"/>
            </w:pPr>
            <w:r>
              <w:t>давать характеристику активов организации;</w:t>
            </w:r>
          </w:p>
          <w:p w:rsidR="00000000" w:rsidRDefault="000313B0">
            <w:pPr>
              <w:pStyle w:val="a9"/>
            </w:pPr>
            <w:r>
              <w:t>готовить регистры аналитическ</w:t>
            </w:r>
            <w:r>
              <w:t>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000000" w:rsidRDefault="000313B0">
            <w:pPr>
              <w:pStyle w:val="a9"/>
            </w:pPr>
            <w:r>
              <w:t>составлять инвентаризационные описи;</w:t>
            </w:r>
          </w:p>
          <w:p w:rsidR="00000000" w:rsidRDefault="000313B0">
            <w:pPr>
              <w:pStyle w:val="a9"/>
            </w:pPr>
            <w:r>
              <w:t>проводить физический подсчет активов;</w:t>
            </w:r>
          </w:p>
          <w:p w:rsidR="00000000" w:rsidRDefault="000313B0">
            <w:pPr>
              <w:pStyle w:val="a9"/>
            </w:pPr>
            <w:r>
              <w:t>составлять с</w:t>
            </w:r>
            <w:r>
              <w:t>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000000" w:rsidRDefault="000313B0">
            <w:pPr>
              <w:pStyle w:val="a9"/>
            </w:pPr>
            <w: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000000" w:rsidRDefault="000313B0">
            <w:pPr>
              <w:pStyle w:val="a9"/>
            </w:pPr>
            <w:r>
              <w:t xml:space="preserve">выполнять работу по инвентаризации </w:t>
            </w:r>
            <w:r>
              <w:t>нематериальных активов и отражать ее результаты в бухгалтерских проводках;</w:t>
            </w:r>
          </w:p>
          <w:p w:rsidR="00000000" w:rsidRDefault="000313B0">
            <w:pPr>
              <w:pStyle w:val="a9"/>
            </w:pPr>
            <w: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000000" w:rsidRDefault="000313B0">
            <w:pPr>
              <w:pStyle w:val="a9"/>
            </w:pPr>
            <w:r>
              <w:t>формировать бухгалтерские проводки по отраже</w:t>
            </w:r>
            <w:r>
              <w:t>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000000" w:rsidRDefault="000313B0">
            <w:pPr>
              <w:pStyle w:val="a9"/>
            </w:pPr>
            <w:r>
              <w:t>формировать бухгалтерские проводки по списанию недостач в зависимости от причин их возникно</w:t>
            </w:r>
            <w:r>
              <w:t>вения;</w:t>
            </w:r>
          </w:p>
          <w:p w:rsidR="00000000" w:rsidRDefault="000313B0">
            <w:pPr>
              <w:pStyle w:val="a9"/>
            </w:pPr>
            <w:r>
              <w:t>составлять акт по результатам инвентаризации;</w:t>
            </w:r>
          </w:p>
          <w:p w:rsidR="00000000" w:rsidRDefault="000313B0">
            <w:pPr>
              <w:pStyle w:val="a9"/>
            </w:pPr>
            <w:r>
              <w:t>проводить выверку финансовых обязательств;</w:t>
            </w:r>
          </w:p>
          <w:p w:rsidR="00000000" w:rsidRDefault="000313B0">
            <w:pPr>
              <w:pStyle w:val="a9"/>
            </w:pPr>
            <w:r>
              <w:t>участвовать в инвентаризации дебиторской и кредиторской задолженности организации;</w:t>
            </w:r>
          </w:p>
          <w:p w:rsidR="00000000" w:rsidRDefault="000313B0">
            <w:pPr>
              <w:pStyle w:val="a9"/>
            </w:pPr>
            <w:r>
              <w:t>проводить инвентаризацию расчетов;</w:t>
            </w:r>
          </w:p>
          <w:p w:rsidR="00000000" w:rsidRDefault="000313B0">
            <w:pPr>
              <w:pStyle w:val="a9"/>
            </w:pPr>
            <w:r>
              <w:t>определять реальное состояние расчетов;</w:t>
            </w:r>
          </w:p>
          <w:p w:rsidR="00000000" w:rsidRDefault="000313B0">
            <w:pPr>
              <w:pStyle w:val="a9"/>
            </w:pPr>
            <w:r>
              <w:t>вы</w:t>
            </w:r>
            <w:r>
              <w:t>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000000" w:rsidRDefault="000313B0">
            <w:pPr>
              <w:pStyle w:val="a9"/>
            </w:pPr>
            <w:r>
              <w:t>проводить инвентаризацию недостач и потерь от порчи ценностей (счет 94), целевого финансирования (счет 86), доходов будущ</w:t>
            </w:r>
            <w:r>
              <w:t>их периодов (счет 98);</w:t>
            </w:r>
          </w:p>
          <w:p w:rsidR="00000000" w:rsidRDefault="000313B0">
            <w:pPr>
              <w:pStyle w:val="a9"/>
            </w:pPr>
            <w: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000000" w:rsidRDefault="000313B0">
            <w:pPr>
              <w:pStyle w:val="a9"/>
            </w:pPr>
            <w:r>
              <w:t>выполнять контрольные процедуры и их документирование, готовить и оформлять завершаю</w:t>
            </w:r>
            <w:r>
              <w:t>щие материалы по результатам внутреннего контроля.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иметь практический опыт в:</w:t>
            </w:r>
          </w:p>
          <w:p w:rsidR="00000000" w:rsidRDefault="000313B0">
            <w:pPr>
              <w:pStyle w:val="a9"/>
            </w:pPr>
            <w:r>
              <w:t>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000000" w:rsidRDefault="000313B0">
            <w:pPr>
              <w:pStyle w:val="a9"/>
            </w:pPr>
            <w:r>
              <w:t>выполнении контрольных процедур и их докумен</w:t>
            </w:r>
            <w:r>
              <w:t>тировании;</w:t>
            </w:r>
          </w:p>
          <w:p w:rsidR="00000000" w:rsidRDefault="000313B0">
            <w:pPr>
              <w:pStyle w:val="a9"/>
            </w:pPr>
            <w:r>
              <w:t>подготовке оформления завершающих материалов по результатам внутреннего контроля.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Проведение расчетов с бюджетом и внебюджетными фондами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знать:</w:t>
            </w:r>
          </w:p>
          <w:p w:rsidR="00000000" w:rsidRDefault="000313B0">
            <w:pPr>
              <w:pStyle w:val="a9"/>
            </w:pPr>
            <w:r>
              <w:t>виды и порядок налогообложения;</w:t>
            </w:r>
          </w:p>
          <w:p w:rsidR="00000000" w:rsidRDefault="000313B0">
            <w:pPr>
              <w:pStyle w:val="a9"/>
            </w:pPr>
            <w:r>
              <w:t>систему налогов Российской Федерации;</w:t>
            </w:r>
          </w:p>
          <w:p w:rsidR="00000000" w:rsidRDefault="000313B0">
            <w:pPr>
              <w:pStyle w:val="a9"/>
            </w:pPr>
            <w:r>
              <w:t>элементы налогообложения;</w:t>
            </w:r>
          </w:p>
          <w:p w:rsidR="00000000" w:rsidRDefault="000313B0">
            <w:pPr>
              <w:pStyle w:val="a9"/>
            </w:pPr>
            <w:r>
              <w:t>источники уплаты налогов, сборов, пошлин;</w:t>
            </w:r>
          </w:p>
          <w:p w:rsidR="00000000" w:rsidRDefault="000313B0">
            <w:pPr>
              <w:pStyle w:val="a9"/>
            </w:pPr>
            <w:r>
              <w:t>оформление бухгалтерскими проводками начисления и перечисления сумм налогов и сборов;</w:t>
            </w:r>
          </w:p>
          <w:p w:rsidR="00000000" w:rsidRDefault="000313B0">
            <w:pPr>
              <w:pStyle w:val="a9"/>
            </w:pPr>
            <w:r>
              <w:t>аналитический учет по счету 68 "Расчеты по налогам и сборам";</w:t>
            </w:r>
          </w:p>
          <w:p w:rsidR="00000000" w:rsidRDefault="000313B0">
            <w:pPr>
              <w:pStyle w:val="a9"/>
            </w:pPr>
            <w:r>
              <w:t>порядок заполнения платежных поручений по перечислению налогов и с</w:t>
            </w:r>
            <w:r>
              <w:t>боров;</w:t>
            </w:r>
          </w:p>
          <w:p w:rsidR="00000000" w:rsidRDefault="000313B0">
            <w:pPr>
              <w:pStyle w:val="a9"/>
            </w:pPr>
            <w: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</w:t>
            </w:r>
            <w:r>
              <w:t>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</w:p>
          <w:p w:rsidR="00000000" w:rsidRDefault="000313B0">
            <w:pPr>
              <w:pStyle w:val="a9"/>
            </w:pPr>
            <w:r>
              <w:t xml:space="preserve">коды бюджетной классификации, порядок их присвоения для налога, штрафа и </w:t>
            </w:r>
            <w:r>
              <w:t>пени;</w:t>
            </w:r>
          </w:p>
          <w:p w:rsidR="00000000" w:rsidRDefault="000313B0">
            <w:pPr>
              <w:pStyle w:val="a9"/>
            </w:pPr>
            <w:r>
              <w:t>образец заполнения платежных поручений по перечислению налогов, сборов и пошлин;</w:t>
            </w:r>
          </w:p>
          <w:p w:rsidR="00000000" w:rsidRDefault="000313B0">
            <w:pPr>
              <w:pStyle w:val="a9"/>
            </w:pPr>
            <w:r>
              <w:t>учет расчетов по социальному страхованию и обеспечению;</w:t>
            </w:r>
          </w:p>
          <w:p w:rsidR="00000000" w:rsidRDefault="000313B0">
            <w:pPr>
              <w:pStyle w:val="a9"/>
            </w:pPr>
            <w:r>
              <w:t>аналитический учет по счету 69 "Расчеты по социальному страхованию";</w:t>
            </w:r>
          </w:p>
          <w:p w:rsidR="00000000" w:rsidRDefault="000313B0">
            <w:pPr>
              <w:pStyle w:val="a9"/>
            </w:pPr>
            <w:r>
              <w:t>сущность и структуру страховых взносов в Фед</w:t>
            </w:r>
            <w:r>
              <w:t>еральную налоговую службу (далее - ФНС России) и государственные внебюджетные фонды;</w:t>
            </w:r>
          </w:p>
          <w:p w:rsidR="00000000" w:rsidRDefault="000313B0">
            <w:pPr>
              <w:pStyle w:val="a9"/>
            </w:pPr>
            <w:r>
              <w:t>объекты налогообложения для исчисления страховых взносов в государственные внебюджетные фонды;</w:t>
            </w:r>
          </w:p>
          <w:p w:rsidR="00000000" w:rsidRDefault="000313B0">
            <w:pPr>
              <w:pStyle w:val="a9"/>
            </w:pPr>
            <w:r>
              <w:t xml:space="preserve">порядок и сроки исчисления страховых взносов в ФНС России и государственные </w:t>
            </w:r>
            <w:r>
              <w:t>внебюджетные фонды;</w:t>
            </w:r>
          </w:p>
          <w:p w:rsidR="00000000" w:rsidRDefault="000313B0">
            <w:pPr>
              <w:pStyle w:val="a9"/>
            </w:pPr>
            <w:r>
              <w:t>порядок и сроки представления отчетности в системе ФНС России и внебюджетного фонда;</w:t>
            </w:r>
          </w:p>
          <w:p w:rsidR="00000000" w:rsidRDefault="000313B0">
            <w:pPr>
              <w:pStyle w:val="a9"/>
            </w:pPr>
            <w:r>
              <w:t>особенности зачисления сумм страховых взносов в государственные внебюджетные фонды;</w:t>
            </w:r>
          </w:p>
          <w:p w:rsidR="00000000" w:rsidRDefault="000313B0">
            <w:pPr>
              <w:pStyle w:val="a9"/>
            </w:pPr>
            <w:r>
              <w:t>оформление бухгалтерскими проводками начисления и пере</w:t>
            </w:r>
            <w:r>
              <w:t>числения сумм страховых взносов в ФНС России и государственные внебюджетные фонды:</w:t>
            </w:r>
          </w:p>
          <w:p w:rsidR="00000000" w:rsidRDefault="000313B0">
            <w:pPr>
              <w:pStyle w:val="a9"/>
            </w:pPr>
            <w:r>
              <w:t>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000000" w:rsidRDefault="000313B0">
            <w:pPr>
              <w:pStyle w:val="a9"/>
            </w:pPr>
            <w:r>
              <w:t xml:space="preserve">начисление и перечисление взносов на </w:t>
            </w:r>
            <w:r>
              <w:t>страхование от несчастных случаев на производстве и профессиональных заболеваний;</w:t>
            </w:r>
          </w:p>
          <w:p w:rsidR="00000000" w:rsidRDefault="000313B0">
            <w:pPr>
              <w:pStyle w:val="a9"/>
            </w:pPr>
            <w:r>
              <w:t>использование средств внебюджетных фондов;</w:t>
            </w:r>
          </w:p>
          <w:p w:rsidR="00000000" w:rsidRDefault="000313B0">
            <w:pPr>
              <w:pStyle w:val="a9"/>
            </w:pPr>
            <w: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000000" w:rsidRDefault="000313B0">
            <w:pPr>
              <w:pStyle w:val="a9"/>
            </w:pPr>
            <w:r>
              <w:t>порядо</w:t>
            </w:r>
            <w:r>
              <w:t>к заполнения платежных поручений по перечислению страховых взносов во внебюджетные фонды;</w:t>
            </w:r>
          </w:p>
          <w:p w:rsidR="00000000" w:rsidRDefault="000313B0">
            <w:pPr>
              <w:pStyle w:val="a9"/>
            </w:pPr>
            <w:r>
              <w:t>образец заполнения платежных поручений по перечислению страховых взносов во внебюджетные фонды;</w:t>
            </w:r>
          </w:p>
          <w:p w:rsidR="00000000" w:rsidRDefault="000313B0">
            <w:pPr>
              <w:pStyle w:val="a9"/>
            </w:pPr>
            <w:r>
              <w:t>процедуру контроля прохождения платежных поручений по расчетно-кассовы</w:t>
            </w:r>
            <w:r>
              <w:t>м банковским операциям с использованием выписок банка.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уметь:</w:t>
            </w:r>
          </w:p>
          <w:p w:rsidR="00000000" w:rsidRDefault="000313B0">
            <w:pPr>
              <w:pStyle w:val="a9"/>
            </w:pPr>
            <w:r>
              <w:t>определять виды и порядок налогообложения;</w:t>
            </w:r>
          </w:p>
          <w:p w:rsidR="00000000" w:rsidRDefault="000313B0">
            <w:pPr>
              <w:pStyle w:val="a9"/>
            </w:pPr>
            <w:r>
              <w:t>ориентироваться в системе налогов Российской Федерации;</w:t>
            </w:r>
          </w:p>
          <w:p w:rsidR="00000000" w:rsidRDefault="000313B0">
            <w:pPr>
              <w:pStyle w:val="a9"/>
            </w:pPr>
            <w:r>
              <w:t>выделять элементы налогообложения;</w:t>
            </w:r>
          </w:p>
          <w:p w:rsidR="00000000" w:rsidRDefault="000313B0">
            <w:pPr>
              <w:pStyle w:val="a9"/>
            </w:pPr>
            <w:r>
              <w:t>определять источники уплаты налогов, сборов, пошлин;</w:t>
            </w:r>
          </w:p>
          <w:p w:rsidR="00000000" w:rsidRDefault="000313B0">
            <w:pPr>
              <w:pStyle w:val="a9"/>
            </w:pPr>
            <w:r>
              <w:t>оформл</w:t>
            </w:r>
            <w:r>
              <w:t>ять бухгалтерскими проводками начисления и перечисления сумм налогов и сборов;</w:t>
            </w:r>
          </w:p>
          <w:p w:rsidR="00000000" w:rsidRDefault="000313B0">
            <w:pPr>
              <w:pStyle w:val="a9"/>
            </w:pPr>
            <w:r>
              <w:t>организовывать аналитический учет по счету 68 "Расчеты по налогам и сборам";</w:t>
            </w:r>
          </w:p>
          <w:p w:rsidR="00000000" w:rsidRDefault="000313B0">
            <w:pPr>
              <w:pStyle w:val="a9"/>
            </w:pPr>
            <w:r>
              <w:t>заполнять платежные поручения по перечислению налогов и сборов;</w:t>
            </w:r>
          </w:p>
          <w:p w:rsidR="00000000" w:rsidRDefault="000313B0">
            <w:pPr>
              <w:pStyle w:val="a9"/>
            </w:pPr>
            <w:r>
              <w:t xml:space="preserve">выбирать для платежных поручений по </w:t>
            </w:r>
            <w:r>
              <w:t>видам налогов соответствующие реквизиты;</w:t>
            </w:r>
          </w:p>
          <w:p w:rsidR="00000000" w:rsidRDefault="000313B0">
            <w:pPr>
              <w:pStyle w:val="a9"/>
            </w:pPr>
            <w:r>
              <w:t>выбирать коды бюджетной классификации для определенных налогов, штрафов и пени;</w:t>
            </w:r>
          </w:p>
          <w:p w:rsidR="00000000" w:rsidRDefault="000313B0">
            <w:pPr>
              <w:pStyle w:val="a9"/>
            </w:pPr>
            <w:r>
              <w:t>пользоваться образцом заполнения платежных поручений по перечислению налогов, сборов и пошлин;</w:t>
            </w:r>
          </w:p>
          <w:p w:rsidR="00000000" w:rsidRDefault="000313B0">
            <w:pPr>
              <w:pStyle w:val="a9"/>
            </w:pPr>
            <w:r>
              <w:t>проводить учет расчетов по социальному с</w:t>
            </w:r>
            <w:r>
              <w:t>трахованию и обеспечению;</w:t>
            </w:r>
          </w:p>
          <w:p w:rsidR="00000000" w:rsidRDefault="000313B0">
            <w:pPr>
              <w:pStyle w:val="a9"/>
            </w:pPr>
            <w: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000000" w:rsidRDefault="000313B0">
            <w:pPr>
              <w:pStyle w:val="a9"/>
            </w:pPr>
            <w:r>
              <w:t>применять порядок и соблюдать сроки исчисления по страховым взносам в государственные внебюджетные ф</w:t>
            </w:r>
            <w:r>
              <w:t>онды;</w:t>
            </w:r>
          </w:p>
          <w:p w:rsidR="00000000" w:rsidRDefault="000313B0">
            <w:pPr>
              <w:pStyle w:val="a9"/>
            </w:pPr>
            <w: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000000" w:rsidRDefault="000313B0">
            <w:pPr>
              <w:pStyle w:val="a9"/>
            </w:pPr>
            <w:r>
              <w:t>о</w:t>
            </w:r>
            <w:r>
              <w:t>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</w:t>
            </w:r>
            <w:r>
              <w:t>кого страхования;</w:t>
            </w:r>
          </w:p>
          <w:p w:rsidR="00000000" w:rsidRDefault="000313B0">
            <w:pPr>
              <w:pStyle w:val="a9"/>
            </w:pPr>
            <w:r>
              <w:t>осуществлять аналитический учет по счету 69 "Расчеты по социальному страхованию";</w:t>
            </w:r>
          </w:p>
          <w:p w:rsidR="00000000" w:rsidRDefault="000313B0">
            <w:pPr>
              <w:pStyle w:val="a9"/>
            </w:pPr>
            <w: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000000" w:rsidRDefault="000313B0">
            <w:pPr>
              <w:pStyle w:val="a9"/>
            </w:pPr>
            <w:r>
              <w:t>использовать средства внебюджетных фондов по направлениям, определенным законодательством;</w:t>
            </w:r>
          </w:p>
          <w:p w:rsidR="00000000" w:rsidRDefault="000313B0">
            <w:pPr>
              <w:pStyle w:val="a9"/>
            </w:pPr>
            <w: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000000" w:rsidRDefault="000313B0">
            <w:pPr>
              <w:pStyle w:val="a9"/>
            </w:pPr>
            <w:r>
              <w:t>заполнять платежные поручения по пере</w:t>
            </w:r>
            <w:r>
              <w:t>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000000" w:rsidRDefault="000313B0">
            <w:pPr>
              <w:pStyle w:val="a9"/>
            </w:pPr>
            <w:r>
              <w:t>выбирать для платежных поручений по видам страховых взносов соответствующие реквизиты;</w:t>
            </w:r>
          </w:p>
          <w:p w:rsidR="00000000" w:rsidRDefault="000313B0">
            <w:pPr>
              <w:pStyle w:val="a9"/>
            </w:pPr>
            <w:r>
              <w:t>оформл</w:t>
            </w:r>
            <w:r>
              <w:t>ять платежные поручения по штрафам и пеням внебюджетных фондов;</w:t>
            </w:r>
          </w:p>
          <w:p w:rsidR="00000000" w:rsidRDefault="000313B0">
            <w:pPr>
              <w:pStyle w:val="a9"/>
            </w:pPr>
            <w: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000000" w:rsidRDefault="000313B0">
            <w:pPr>
              <w:pStyle w:val="a9"/>
            </w:pPr>
            <w:r>
              <w:t>заполнять данные статуса плательщика, ИНН получателя, КПП получателя, наименование</w:t>
            </w:r>
            <w:r>
              <w:t xml:space="preserve"> налоговой инспекции, КБК, ОКАТО, основания платежа, страхового периода, номера документа, даты документа;</w:t>
            </w:r>
          </w:p>
          <w:p w:rsidR="00000000" w:rsidRDefault="000313B0">
            <w:pPr>
              <w:pStyle w:val="a9"/>
            </w:pPr>
            <w: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000000" w:rsidRDefault="000313B0">
            <w:pPr>
              <w:pStyle w:val="a9"/>
            </w:pPr>
            <w:r>
              <w:t>осуществлять контроль прохождения плате</w:t>
            </w:r>
            <w:r>
              <w:t>жных поручений по расчетно-кассовым банковским операциям с использованием выписок банка.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иметь практический опыт в:</w:t>
            </w:r>
          </w:p>
          <w:p w:rsidR="00000000" w:rsidRDefault="000313B0">
            <w:pPr>
              <w:pStyle w:val="a9"/>
            </w:pPr>
            <w:r>
              <w:t>проведении расчетов с бюджетом и внебюджетными фондами.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bookmarkStart w:id="71" w:name="sub_777"/>
            <w:r>
              <w:t>Составление и использование бухгалтерской (финансовой) отчетности</w:t>
            </w:r>
            <w:bookmarkEnd w:id="71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зн</w:t>
            </w:r>
            <w:r>
              <w:t>ать:</w:t>
            </w:r>
          </w:p>
          <w:p w:rsidR="00000000" w:rsidRDefault="000313B0">
            <w:pPr>
              <w:pStyle w:val="a9"/>
            </w:pPr>
            <w:r>
              <w:t xml:space="preserve">законодательство Российской Федерации </w:t>
            </w:r>
            <w:hyperlink r:id="rId38" w:history="1">
              <w:r>
                <w:rPr>
                  <w:rStyle w:val="a4"/>
                </w:rPr>
                <w:t>о бухгалтерском учете</w:t>
              </w:r>
            </w:hyperlink>
            <w:r>
              <w:t xml:space="preserve">, </w:t>
            </w:r>
            <w:hyperlink r:id="rId39" w:history="1">
              <w:r>
                <w:rPr>
                  <w:rStyle w:val="a4"/>
                </w:rPr>
                <w:t>о налогах и сборах</w:t>
              </w:r>
            </w:hyperlink>
            <w:r>
              <w:t xml:space="preserve">, </w:t>
            </w:r>
            <w:hyperlink r:id="rId40" w:history="1">
              <w:r>
                <w:rPr>
                  <w:rStyle w:val="a4"/>
                </w:rPr>
                <w:t>консолидированной финансовой отчетности</w:t>
              </w:r>
            </w:hyperlink>
            <w:r>
              <w:t xml:space="preserve">, </w:t>
            </w:r>
            <w:hyperlink r:id="rId41" w:history="1">
              <w:r>
                <w:rPr>
                  <w:rStyle w:val="a4"/>
                </w:rPr>
                <w:t>аудиторской деятельности</w:t>
              </w:r>
            </w:hyperlink>
            <w:r>
              <w:t xml:space="preserve">, </w:t>
            </w:r>
            <w:hyperlink r:id="rId42" w:history="1">
              <w:r>
                <w:rPr>
                  <w:rStyle w:val="a4"/>
                </w:rPr>
                <w:t>архивном деле</w:t>
              </w:r>
            </w:hyperlink>
            <w:r>
              <w:t xml:space="preserve">, в области социального и </w:t>
            </w:r>
            <w:r>
              <w:t>медицинского страхования, пенсионного обеспечения;</w:t>
            </w:r>
          </w:p>
          <w:p w:rsidR="00000000" w:rsidRDefault="000313B0">
            <w:pPr>
              <w:pStyle w:val="a9"/>
            </w:pPr>
            <w:hyperlink r:id="rId43" w:history="1">
              <w:r>
                <w:rPr>
                  <w:rStyle w:val="a4"/>
                </w:rPr>
                <w:t>гражданское</w:t>
              </w:r>
            </w:hyperlink>
            <w:r>
              <w:t xml:space="preserve">, </w:t>
            </w:r>
            <w:hyperlink r:id="rId44" w:history="1">
              <w:r>
                <w:rPr>
                  <w:rStyle w:val="a4"/>
                </w:rPr>
                <w:t>таможенное</w:t>
              </w:r>
            </w:hyperlink>
            <w:r>
              <w:t xml:space="preserve">, </w:t>
            </w:r>
            <w:hyperlink r:id="rId45" w:history="1">
              <w:r>
                <w:rPr>
                  <w:rStyle w:val="a4"/>
                </w:rPr>
                <w:t>трудовое</w:t>
              </w:r>
            </w:hyperlink>
            <w:r>
              <w:t xml:space="preserve">, </w:t>
            </w:r>
            <w:hyperlink r:id="rId46" w:history="1">
              <w:r>
                <w:rPr>
                  <w:rStyle w:val="a4"/>
                </w:rPr>
                <w:t>валютное</w:t>
              </w:r>
            </w:hyperlink>
            <w:r>
              <w:t xml:space="preserve">, </w:t>
            </w:r>
            <w:hyperlink r:id="rId47" w:history="1">
              <w:r>
                <w:rPr>
                  <w:rStyle w:val="a4"/>
                </w:rPr>
                <w:t>бюджетное законодательство</w:t>
              </w:r>
            </w:hyperlink>
            <w:r>
              <w:t xml:space="preserve"> Российской Федерации, </w:t>
            </w:r>
            <w:hyperlink r:id="rId48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</w:t>
            </w:r>
            <w:r>
              <w:t>тия бухгалтерских документов, об ответственности за непредставление или представление недостоверной отчетности;</w:t>
            </w:r>
          </w:p>
          <w:p w:rsidR="00000000" w:rsidRDefault="000313B0">
            <w:pPr>
              <w:pStyle w:val="a9"/>
            </w:pPr>
            <w:r>
              <w:t>определе</w:t>
            </w:r>
            <w:r>
              <w:t>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000000" w:rsidRDefault="000313B0">
            <w:pPr>
              <w:pStyle w:val="a9"/>
            </w:pPr>
            <w:r>
              <w:t>теоретические основы внутреннего контроля совершаемых фактов</w:t>
            </w:r>
            <w:r>
              <w:t xml:space="preserve"> хозяйственной жизни и составления бухгалтерской (финансовой) отчетности;</w:t>
            </w:r>
          </w:p>
          <w:p w:rsidR="00000000" w:rsidRDefault="000313B0">
            <w:pPr>
              <w:pStyle w:val="a9"/>
            </w:pPr>
            <w:r>
              <w:t>механизм отражения нарастающим итогом на счетах бухгалтерского учета данных за отчетный период;</w:t>
            </w:r>
          </w:p>
          <w:p w:rsidR="00000000" w:rsidRDefault="000313B0">
            <w:pPr>
              <w:pStyle w:val="a9"/>
            </w:pPr>
            <w:r>
              <w:t>методы обобщения информации о хозяйственных операциях организации за отчетный период;</w:t>
            </w:r>
          </w:p>
          <w:p w:rsidR="00000000" w:rsidRDefault="000313B0">
            <w:pPr>
              <w:pStyle w:val="a9"/>
            </w:pPr>
            <w:r>
              <w:t>порядок составления шахматной таблицы и оборотно-сальдовой ведомости;</w:t>
            </w:r>
          </w:p>
          <w:p w:rsidR="00000000" w:rsidRDefault="000313B0">
            <w:pPr>
              <w:pStyle w:val="a9"/>
            </w:pPr>
            <w:r>
              <w:t>методы определения результатов хозяйственной деятельности за отчетный период;</w:t>
            </w:r>
          </w:p>
          <w:p w:rsidR="00000000" w:rsidRDefault="000313B0">
            <w:pPr>
              <w:pStyle w:val="a9"/>
            </w:pPr>
            <w:r>
              <w:t>требования к бухгалтерской отчетности организации;</w:t>
            </w:r>
          </w:p>
          <w:p w:rsidR="00000000" w:rsidRDefault="000313B0">
            <w:pPr>
              <w:pStyle w:val="a9"/>
            </w:pPr>
            <w:r>
              <w:t>состав и содержание форм бухгалтерской отчетности;</w:t>
            </w:r>
          </w:p>
          <w:p w:rsidR="00000000" w:rsidRDefault="000313B0">
            <w:pPr>
              <w:pStyle w:val="a9"/>
            </w:pPr>
            <w:r>
              <w:t>бухгал</w:t>
            </w:r>
            <w:r>
              <w:t>терский баланс, отчет о финансовых результатах как основные формы бухгалтерской отчетности;</w:t>
            </w:r>
          </w:p>
          <w:p w:rsidR="00000000" w:rsidRDefault="000313B0">
            <w:pPr>
              <w:pStyle w:val="a9"/>
            </w:pPr>
            <w:r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</w:p>
          <w:p w:rsidR="00000000" w:rsidRDefault="000313B0">
            <w:pPr>
              <w:pStyle w:val="a9"/>
            </w:pPr>
            <w:r>
              <w:t xml:space="preserve">процедуру составления приложений к </w:t>
            </w:r>
            <w:r>
              <w:t>бухгалтерскому балансу и отчету о финансовых результатах;</w:t>
            </w:r>
          </w:p>
          <w:p w:rsidR="00000000" w:rsidRDefault="000313B0">
            <w:pPr>
              <w:pStyle w:val="a9"/>
            </w:pPr>
            <w:r>
              <w:t>порядок отражения изменений в учетной политике в целях бухгалтерского учета;</w:t>
            </w:r>
          </w:p>
          <w:p w:rsidR="00000000" w:rsidRDefault="000313B0">
            <w:pPr>
              <w:pStyle w:val="a9"/>
            </w:pPr>
            <w:r>
              <w:t>порядок организации получения аудиторского заключения в случае необходимости;</w:t>
            </w:r>
          </w:p>
          <w:p w:rsidR="00000000" w:rsidRDefault="000313B0">
            <w:pPr>
              <w:pStyle w:val="a9"/>
            </w:pPr>
            <w:r>
              <w:t>сроки представления бухгалтерской отчетност</w:t>
            </w:r>
            <w:r>
              <w:t>и;</w:t>
            </w:r>
          </w:p>
          <w:p w:rsidR="00000000" w:rsidRDefault="000313B0">
            <w:pPr>
              <w:pStyle w:val="a9"/>
            </w:pPr>
            <w: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000000" w:rsidRDefault="000313B0">
            <w:pPr>
              <w:pStyle w:val="a9"/>
            </w:pPr>
            <w:r>
              <w:t>формы налоговых деклараций по налогам и сборам в бюджет и инструкции по их заполнению;</w:t>
            </w:r>
          </w:p>
          <w:p w:rsidR="00000000" w:rsidRDefault="000313B0">
            <w:pPr>
              <w:pStyle w:val="a9"/>
            </w:pPr>
            <w:r>
              <w:t>форму отчетов по страховым взносам в ФНС Ро</w:t>
            </w:r>
            <w:r>
              <w:t>ссии и государственные внебюджетные фонды и инструкцию по ее заполнению;</w:t>
            </w:r>
          </w:p>
          <w:p w:rsidR="00000000" w:rsidRDefault="000313B0">
            <w:pPr>
              <w:pStyle w:val="a9"/>
            </w:pPr>
            <w:r>
              <w:t>форму статистической отчетности и инструкцию по ее заполнению;</w:t>
            </w:r>
          </w:p>
          <w:p w:rsidR="00000000" w:rsidRDefault="000313B0">
            <w:pPr>
              <w:pStyle w:val="a9"/>
            </w:pPr>
            <w:r>
              <w:t>сроки представления налоговых деклараций в государственные налоговые органы, внебюджетные фонды и государственные органы</w:t>
            </w:r>
            <w:r>
              <w:t xml:space="preserve"> статистики;</w:t>
            </w:r>
          </w:p>
          <w:p w:rsidR="00000000" w:rsidRDefault="000313B0">
            <w:pPr>
              <w:pStyle w:val="a9"/>
            </w:pPr>
            <w:r>
              <w:t>содержание новых форм налоговых деклараций по налогам и сборам и новых инструкций по их заполнению;</w:t>
            </w:r>
          </w:p>
          <w:p w:rsidR="00000000" w:rsidRDefault="000313B0">
            <w:pPr>
              <w:pStyle w:val="a9"/>
            </w:pPr>
            <w: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000000" w:rsidRDefault="000313B0">
            <w:pPr>
              <w:pStyle w:val="a9"/>
            </w:pPr>
            <w:r>
              <w:t>методы финансового анализа</w:t>
            </w:r>
            <w:r>
              <w:t>;</w:t>
            </w:r>
          </w:p>
          <w:p w:rsidR="00000000" w:rsidRDefault="000313B0">
            <w:pPr>
              <w:pStyle w:val="a9"/>
            </w:pPr>
            <w:r>
              <w:t>виды и приемы финансового анализа;</w:t>
            </w:r>
          </w:p>
          <w:p w:rsidR="00000000" w:rsidRDefault="000313B0">
            <w:pPr>
              <w:pStyle w:val="a9"/>
            </w:pPr>
            <w:r>
              <w:t>процедуры анализа бухгалтерского баланса:</w:t>
            </w:r>
          </w:p>
          <w:p w:rsidR="00000000" w:rsidRDefault="000313B0">
            <w:pPr>
              <w:pStyle w:val="a9"/>
            </w:pPr>
            <w:r>
              <w:t>порядок общей оценки структуры активов и источников их формирования по показателям баланса;</w:t>
            </w:r>
          </w:p>
          <w:p w:rsidR="00000000" w:rsidRDefault="000313B0">
            <w:pPr>
              <w:pStyle w:val="a9"/>
            </w:pPr>
            <w:r>
              <w:t>порядок определения результатов общей оценки структуры активов и их источников по пок</w:t>
            </w:r>
            <w:r>
              <w:t>азателям баланса;</w:t>
            </w:r>
          </w:p>
          <w:p w:rsidR="00000000" w:rsidRDefault="000313B0">
            <w:pPr>
              <w:pStyle w:val="a9"/>
            </w:pPr>
            <w:r>
              <w:t>процедуры анализа ликвидности бухгалтерского баланса;</w:t>
            </w:r>
          </w:p>
          <w:p w:rsidR="00000000" w:rsidRDefault="000313B0">
            <w:pPr>
              <w:pStyle w:val="a9"/>
            </w:pPr>
            <w:r>
              <w:t>порядок расчета финансовых коэффициентов для оценки платежеспособности;</w:t>
            </w:r>
          </w:p>
          <w:p w:rsidR="00000000" w:rsidRDefault="000313B0">
            <w:pPr>
              <w:pStyle w:val="a9"/>
            </w:pPr>
            <w:r>
              <w:t>состав критериев оценки несостоятельности (банкротства) организации;</w:t>
            </w:r>
          </w:p>
          <w:p w:rsidR="00000000" w:rsidRDefault="000313B0">
            <w:pPr>
              <w:pStyle w:val="a9"/>
            </w:pPr>
            <w:r>
              <w:t>процедуры анализа показателей финансовой устойчивости;</w:t>
            </w:r>
          </w:p>
          <w:p w:rsidR="00000000" w:rsidRDefault="000313B0">
            <w:pPr>
              <w:pStyle w:val="a9"/>
            </w:pPr>
            <w:r>
              <w:t>процедуры анализа отчета о финансовых результатах;</w:t>
            </w:r>
          </w:p>
          <w:p w:rsidR="00000000" w:rsidRDefault="000313B0">
            <w:pPr>
              <w:pStyle w:val="a9"/>
            </w:pPr>
            <w:r>
              <w:t>принципы и методы общей оценки деловой активности организации,</w:t>
            </w:r>
          </w:p>
          <w:p w:rsidR="00000000" w:rsidRDefault="000313B0">
            <w:pPr>
              <w:pStyle w:val="a9"/>
            </w:pPr>
            <w:r>
              <w:t>технологию расчета и анализа финансового цикла;</w:t>
            </w:r>
          </w:p>
          <w:p w:rsidR="00000000" w:rsidRDefault="000313B0">
            <w:pPr>
              <w:pStyle w:val="a9"/>
            </w:pPr>
            <w:r>
              <w:t>процедуры анализа уровня и динамики фин</w:t>
            </w:r>
            <w:r>
              <w:t>ансовых результатов по показателям отчетности;</w:t>
            </w:r>
          </w:p>
          <w:p w:rsidR="00000000" w:rsidRDefault="000313B0">
            <w:pPr>
              <w:pStyle w:val="a9"/>
            </w:pPr>
            <w:r>
              <w:t>процедуры анализа влияния факторов на прибыль;</w:t>
            </w:r>
          </w:p>
          <w:p w:rsidR="00000000" w:rsidRDefault="000313B0">
            <w:pPr>
              <w:pStyle w:val="a9"/>
            </w:pPr>
            <w: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000000" w:rsidRDefault="000313B0">
            <w:pPr>
              <w:pStyle w:val="a9"/>
            </w:pPr>
            <w:r>
              <w:t>междунаро</w:t>
            </w:r>
            <w:r>
              <w:t>дные стандарты финансовой отчетности (МСФО) и Директивы Европейского Сообщества о консолидированной отчетности.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уметь:</w:t>
            </w:r>
          </w:p>
          <w:p w:rsidR="00000000" w:rsidRDefault="000313B0">
            <w:pPr>
              <w:pStyle w:val="a9"/>
            </w:pPr>
            <w:r>
              <w:t>использовать методы финансового анализа информации, содержащейся в бухгалтерской (финансовой) отчетности, устанавливать причинно-следств</w:t>
            </w:r>
            <w:r>
              <w:t>енные связи изменений, произошедших за отчетный период, оценивать потенциальные риски и возможности экономического субъекта в обозримом будущем,</w:t>
            </w:r>
          </w:p>
          <w:p w:rsidR="00000000" w:rsidRDefault="000313B0">
            <w:pPr>
              <w:pStyle w:val="a9"/>
            </w:pPr>
            <w:r>
              <w:t>определять источники, содержащие наиболее полную и достоверную информацию о работе объекта внутреннего контроля</w:t>
            </w:r>
            <w:r>
              <w:t>;</w:t>
            </w:r>
          </w:p>
          <w:p w:rsidR="00000000" w:rsidRDefault="000313B0">
            <w:pPr>
              <w:pStyle w:val="a9"/>
            </w:pPr>
            <w: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000000" w:rsidRDefault="000313B0">
            <w:pPr>
              <w:pStyle w:val="a9"/>
            </w:pPr>
            <w:r>
              <w:t>применять методы внутренне</w:t>
            </w:r>
            <w:r>
              <w:t>го контроля (интервью, пересчет, обследование, аналитические процедуры, выборка);</w:t>
            </w:r>
          </w:p>
          <w:p w:rsidR="00000000" w:rsidRDefault="000313B0">
            <w:pPr>
              <w:pStyle w:val="a9"/>
            </w:pPr>
            <w:r>
              <w:t>выявлять и оценивать риски объекта внутреннего контроля и риски собственных ошибок;</w:t>
            </w:r>
          </w:p>
          <w:p w:rsidR="00000000" w:rsidRDefault="000313B0">
            <w:pPr>
              <w:pStyle w:val="a9"/>
            </w:pPr>
            <w:r>
              <w:t>оценивать соответствие производимых хозяйственных операций и эффективность использования а</w:t>
            </w:r>
            <w:r>
              <w:t>ктивов правовой и нормативной базе;</w:t>
            </w:r>
          </w:p>
          <w:p w:rsidR="00000000" w:rsidRDefault="000313B0">
            <w:pPr>
              <w:pStyle w:val="a9"/>
            </w:pPr>
            <w: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000000" w:rsidRDefault="000313B0">
            <w:pPr>
              <w:pStyle w:val="a9"/>
            </w:pPr>
            <w:r>
              <w:t xml:space="preserve">анализировать </w:t>
            </w:r>
            <w:hyperlink r:id="rId49" w:history="1">
              <w:r>
                <w:rPr>
                  <w:rStyle w:val="a4"/>
                </w:rPr>
                <w:t>налоговое законодательство</w:t>
              </w:r>
            </w:hyperlink>
            <w:r>
              <w:t>, типичн</w:t>
            </w:r>
            <w:r>
              <w:t>ые ошибки налогоплательщиков, практику применения законодательства налоговыми органами, арбитражными судами;</w:t>
            </w:r>
          </w:p>
          <w:p w:rsidR="00000000" w:rsidRDefault="000313B0">
            <w:pPr>
              <w:pStyle w:val="a9"/>
            </w:pPr>
            <w: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000000" w:rsidRDefault="000313B0">
            <w:pPr>
              <w:pStyle w:val="a9"/>
            </w:pPr>
            <w:r>
              <w:t>определять источники информац</w:t>
            </w:r>
            <w:r>
              <w:t>ии для проведения анализа финансового состояния экономического субъекта;</w:t>
            </w:r>
          </w:p>
          <w:p w:rsidR="00000000" w:rsidRDefault="000313B0">
            <w:pPr>
              <w:pStyle w:val="a9"/>
            </w:pPr>
            <w: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000000" w:rsidRDefault="000313B0">
            <w:pPr>
              <w:pStyle w:val="a9"/>
            </w:pPr>
            <w:r>
              <w:t>распредел</w:t>
            </w:r>
            <w:r>
              <w:t>ять объем работ по проведению финансового анализа между работниками (группами работников);</w:t>
            </w:r>
          </w:p>
          <w:p w:rsidR="00000000" w:rsidRDefault="000313B0">
            <w:pPr>
              <w:pStyle w:val="a9"/>
            </w:pPr>
            <w: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000000" w:rsidRDefault="000313B0">
            <w:pPr>
              <w:pStyle w:val="a9"/>
            </w:pPr>
            <w:r>
              <w:t>формировать аналитические о</w:t>
            </w:r>
            <w:r>
              <w:t>тчеты и представлять их заинтересованным пользователям;</w:t>
            </w:r>
          </w:p>
          <w:p w:rsidR="00000000" w:rsidRDefault="000313B0">
            <w:pPr>
              <w:pStyle w:val="a9"/>
            </w:pPr>
            <w: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000000" w:rsidRDefault="000313B0">
            <w:pPr>
              <w:pStyle w:val="a9"/>
            </w:pPr>
            <w:r>
              <w:t>оценивать и анализировать финансовый потенциал, ликвидность и платежеспособность, финансовую</w:t>
            </w:r>
            <w:r>
              <w:t xml:space="preserve"> устойчивость, прибыльность и рентабельность, инвестиционную привлекательность экономического субъекта;</w:t>
            </w:r>
          </w:p>
          <w:p w:rsidR="00000000" w:rsidRDefault="000313B0">
            <w:pPr>
              <w:pStyle w:val="a9"/>
            </w:pPr>
            <w: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000000" w:rsidRDefault="000313B0">
            <w:pPr>
              <w:pStyle w:val="a9"/>
            </w:pPr>
            <w:r>
              <w:t>разрабатывать ф</w:t>
            </w:r>
            <w:r>
              <w:t>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000000" w:rsidRDefault="000313B0">
            <w:pPr>
              <w:pStyle w:val="a9"/>
            </w:pPr>
            <w: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000000" w:rsidRDefault="000313B0">
            <w:pPr>
              <w:pStyle w:val="a9"/>
            </w:pPr>
            <w: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000000" w:rsidRDefault="000313B0">
            <w:pPr>
              <w:pStyle w:val="a9"/>
            </w:pPr>
            <w:r>
              <w:t>вырабатывать сбалансиро</w:t>
            </w:r>
            <w:r>
              <w:t>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000000" w:rsidRDefault="000313B0">
            <w:pPr>
              <w:pStyle w:val="a9"/>
            </w:pPr>
            <w:r>
              <w:t>отражать нарастающим итогом на счетах бухгалтерского учета имуще</w:t>
            </w:r>
            <w:r>
              <w:t>ственное и финансовое положение организации;</w:t>
            </w:r>
          </w:p>
          <w:p w:rsidR="00000000" w:rsidRDefault="000313B0">
            <w:pPr>
              <w:pStyle w:val="a9"/>
            </w:pPr>
            <w:r>
              <w:t>определять результаты хозяйственной деятельности за отчетный период;</w:t>
            </w:r>
          </w:p>
          <w:p w:rsidR="00000000" w:rsidRDefault="000313B0">
            <w:pPr>
              <w:pStyle w:val="a9"/>
            </w:pPr>
            <w: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000000" w:rsidRDefault="000313B0">
            <w:pPr>
              <w:pStyle w:val="a9"/>
            </w:pPr>
            <w:r>
              <w:t>устанавливать идентичност</w:t>
            </w:r>
            <w:r>
              <w:t>ь показателей бухгалтерских отчетов;</w:t>
            </w:r>
          </w:p>
          <w:p w:rsidR="00000000" w:rsidRDefault="000313B0">
            <w:pPr>
              <w:pStyle w:val="a9"/>
            </w:pPr>
            <w:r>
              <w:t>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иметь практический опыт в:</w:t>
            </w:r>
          </w:p>
          <w:p w:rsidR="00000000" w:rsidRDefault="000313B0">
            <w:pPr>
              <w:pStyle w:val="a9"/>
            </w:pPr>
            <w:r>
              <w:t>составлении бухгалтер</w:t>
            </w:r>
            <w:r>
              <w:t>ской отчетности и использовании ее для анализа финансового состояния организации;</w:t>
            </w:r>
          </w:p>
          <w:p w:rsidR="00000000" w:rsidRDefault="000313B0">
            <w:pPr>
              <w:pStyle w:val="a9"/>
            </w:pPr>
            <w:r>
      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</w:t>
            </w:r>
            <w:r>
              <w:t>конодательством сроки;</w:t>
            </w:r>
          </w:p>
          <w:p w:rsidR="00000000" w:rsidRDefault="000313B0">
            <w:pPr>
              <w:pStyle w:val="a9"/>
            </w:pPr>
            <w:r>
              <w:t>участии в счетной проверке бухгалтерской отчетности;</w:t>
            </w:r>
          </w:p>
          <w:p w:rsidR="00000000" w:rsidRDefault="000313B0">
            <w:pPr>
              <w:pStyle w:val="a9"/>
            </w:pPr>
            <w:r>
              <w:t>анализе информации о финансовом положении организации, ее платежеспособности и доходности;</w:t>
            </w:r>
          </w:p>
          <w:p w:rsidR="00000000" w:rsidRDefault="000313B0">
            <w:pPr>
              <w:pStyle w:val="a9"/>
            </w:pPr>
            <w:r>
              <w:t>применении налоговых льгот;</w:t>
            </w:r>
          </w:p>
          <w:p w:rsidR="00000000" w:rsidRDefault="000313B0">
            <w:pPr>
              <w:pStyle w:val="a9"/>
            </w:pPr>
            <w:r>
              <w:t>разработке учетной политики в целях налогообложения;</w:t>
            </w:r>
          </w:p>
          <w:p w:rsidR="00000000" w:rsidRDefault="000313B0">
            <w:pPr>
              <w:pStyle w:val="a9"/>
            </w:pPr>
            <w:r>
              <w:t>составле</w:t>
            </w:r>
            <w:r>
              <w:t>нии бухгалтерской (финансовой) отчетности по Международным стандартам финансовой отчетности.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313B0">
            <w:pPr>
              <w:pStyle w:val="a9"/>
            </w:pPr>
            <w:r>
              <w:t>Осуществление налогового учета и налогового планирования в организации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3B0">
            <w:pPr>
              <w:pStyle w:val="a9"/>
            </w:pPr>
            <w:r>
              <w:t>знать:</w:t>
            </w:r>
          </w:p>
          <w:p w:rsidR="00000000" w:rsidRDefault="000313B0">
            <w:pPr>
              <w:pStyle w:val="a9"/>
            </w:pPr>
            <w:r>
              <w:t>основные требования к организации и ведению налогового учета;</w:t>
            </w:r>
          </w:p>
          <w:p w:rsidR="00000000" w:rsidRDefault="000313B0">
            <w:pPr>
              <w:pStyle w:val="a9"/>
            </w:pPr>
            <w:r>
              <w:t>алгоритм разработки учетной политики в целях налогообложения;</w:t>
            </w:r>
          </w:p>
          <w:p w:rsidR="00000000" w:rsidRDefault="000313B0">
            <w:pPr>
              <w:pStyle w:val="a9"/>
            </w:pPr>
            <w:r>
              <w:t>порядок утверждения учетной налоговой политики приказом руководителя;</w:t>
            </w:r>
          </w:p>
          <w:p w:rsidR="00000000" w:rsidRDefault="000313B0">
            <w:pPr>
              <w:pStyle w:val="a9"/>
            </w:pPr>
            <w:r>
              <w:t>местонахождение положений учетной политики в тексте приказа или в приложении к приказу;</w:t>
            </w:r>
          </w:p>
          <w:p w:rsidR="00000000" w:rsidRDefault="000313B0">
            <w:pPr>
              <w:pStyle w:val="a9"/>
            </w:pPr>
            <w:r>
              <w:t xml:space="preserve">порядок применения учетной политики </w:t>
            </w:r>
            <w:r>
              <w:t>последовательно, от одного налогового периода к другому;</w:t>
            </w:r>
          </w:p>
          <w:p w:rsidR="00000000" w:rsidRDefault="000313B0">
            <w:pPr>
              <w:pStyle w:val="a9"/>
            </w:pPr>
            <w:r>
              <w:t>случаи изменения учетной политики в целях налогообложения;</w:t>
            </w:r>
          </w:p>
          <w:p w:rsidR="00000000" w:rsidRDefault="000313B0">
            <w:pPr>
              <w:pStyle w:val="a9"/>
            </w:pPr>
            <w:r>
              <w:t>срок действия учетной политики;</w:t>
            </w:r>
          </w:p>
          <w:p w:rsidR="00000000" w:rsidRDefault="000313B0">
            <w:pPr>
              <w:pStyle w:val="a9"/>
            </w:pPr>
            <w:r>
              <w:t>особенности применения учетной политики для налогов разных видов;</w:t>
            </w:r>
          </w:p>
          <w:p w:rsidR="00000000" w:rsidRDefault="000313B0">
            <w:pPr>
              <w:pStyle w:val="a9"/>
            </w:pPr>
            <w:r>
              <w:t>общий принцип учетной политики для организ</w:t>
            </w:r>
            <w:r>
              <w:t>ации и ее подразделений;</w:t>
            </w:r>
          </w:p>
          <w:p w:rsidR="00000000" w:rsidRDefault="000313B0">
            <w:pPr>
              <w:pStyle w:val="a9"/>
            </w:pPr>
            <w:r>
              <w:t>структуру учетной политики;</w:t>
            </w:r>
          </w:p>
          <w:p w:rsidR="00000000" w:rsidRDefault="000313B0">
            <w:pPr>
              <w:pStyle w:val="a9"/>
            </w:pPr>
            <w:r>
              <w:t>случаи отражения в учетной политике формирования налоговой базы;</w:t>
            </w:r>
          </w:p>
          <w:p w:rsidR="00000000" w:rsidRDefault="000313B0">
            <w:pPr>
              <w:pStyle w:val="a9"/>
            </w:pPr>
            <w:r>
              <w:t>порядок представления учетной политики в целях налогообложения в налоговые органы;</w:t>
            </w:r>
          </w:p>
          <w:p w:rsidR="00000000" w:rsidRDefault="000313B0">
            <w:pPr>
              <w:pStyle w:val="a9"/>
            </w:pPr>
            <w:r>
              <w:t>первичные учетные документы и регистры налогового учета</w:t>
            </w:r>
            <w:r>
              <w:t>;</w:t>
            </w:r>
          </w:p>
          <w:p w:rsidR="00000000" w:rsidRDefault="000313B0">
            <w:pPr>
              <w:pStyle w:val="a9"/>
            </w:pPr>
            <w:r>
              <w:t>расчет налоговой базы;</w:t>
            </w:r>
          </w:p>
          <w:p w:rsidR="00000000" w:rsidRDefault="000313B0">
            <w:pPr>
              <w:pStyle w:val="a9"/>
            </w:pPr>
            <w:r>
              <w:t>порядок формирования суммы доходов и расходов;</w:t>
            </w:r>
          </w:p>
          <w:p w:rsidR="00000000" w:rsidRDefault="000313B0">
            <w:pPr>
              <w:pStyle w:val="a9"/>
            </w:pPr>
            <w: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000000" w:rsidRDefault="000313B0">
            <w:pPr>
              <w:pStyle w:val="a9"/>
            </w:pPr>
            <w:r>
              <w:t>порядо</w:t>
            </w:r>
            <w:r>
              <w:t>к расчета суммы остатка расходов (убытков), подлежащую отнесению на расходы в следующих налоговых периодах;</w:t>
            </w:r>
          </w:p>
          <w:p w:rsidR="00000000" w:rsidRDefault="000313B0">
            <w:pPr>
              <w:pStyle w:val="a9"/>
            </w:pPr>
            <w: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000000" w:rsidRDefault="000313B0">
            <w:pPr>
              <w:pStyle w:val="a9"/>
            </w:pPr>
            <w:r>
              <w:t>порядок контроля правильнос</w:t>
            </w:r>
            <w:r>
              <w:t>ти заполнения налоговых деклараций;</w:t>
            </w:r>
          </w:p>
          <w:p w:rsidR="00000000" w:rsidRDefault="000313B0">
            <w:pPr>
              <w:pStyle w:val="a9"/>
            </w:pPr>
            <w:r>
              <w:t>специальные системы налогообложения;</w:t>
            </w:r>
          </w:p>
          <w:p w:rsidR="00000000" w:rsidRDefault="000313B0">
            <w:pPr>
              <w:pStyle w:val="a9"/>
            </w:pPr>
            <w:r>
              <w:t>налоговые льготы при исчислении величины налогов и сборов;</w:t>
            </w:r>
          </w:p>
          <w:p w:rsidR="00000000" w:rsidRDefault="000313B0">
            <w:pPr>
              <w:pStyle w:val="a9"/>
            </w:pPr>
            <w:r>
              <w:t>основы налогового планирования;</w:t>
            </w:r>
          </w:p>
          <w:p w:rsidR="00000000" w:rsidRDefault="000313B0">
            <w:pPr>
              <w:pStyle w:val="a9"/>
            </w:pPr>
            <w:r>
              <w:t>процесс разработки учетной политики организации в целях налогообложения;</w:t>
            </w:r>
          </w:p>
          <w:p w:rsidR="00000000" w:rsidRDefault="000313B0">
            <w:pPr>
              <w:pStyle w:val="a9"/>
            </w:pPr>
            <w:r>
              <w:t>схемы минимизации н</w:t>
            </w:r>
            <w:r>
              <w:t>алогов;</w:t>
            </w:r>
          </w:p>
          <w:p w:rsidR="00000000" w:rsidRDefault="000313B0">
            <w:pPr>
              <w:pStyle w:val="a9"/>
            </w:pPr>
            <w:r>
              <w:t>технологию разработки схем налоговой оптимизации деятельности организации;</w:t>
            </w:r>
          </w:p>
          <w:p w:rsidR="00000000" w:rsidRDefault="000313B0">
            <w:pPr>
              <w:pStyle w:val="a9"/>
            </w:pPr>
            <w:r>
              <w:t>понятие налогового учета;</w:t>
            </w:r>
          </w:p>
          <w:p w:rsidR="00000000" w:rsidRDefault="000313B0">
            <w:pPr>
              <w:pStyle w:val="a9"/>
            </w:pPr>
            <w:r>
              <w:t>цели осуществления налогового учета;</w:t>
            </w:r>
          </w:p>
          <w:p w:rsidR="00000000" w:rsidRDefault="000313B0">
            <w:pPr>
              <w:pStyle w:val="a9"/>
            </w:pPr>
            <w:r>
              <w:t>определение порядка ведения налогового учета;</w:t>
            </w:r>
          </w:p>
          <w:p w:rsidR="00000000" w:rsidRDefault="000313B0">
            <w:pPr>
              <w:pStyle w:val="a9"/>
            </w:pPr>
            <w:r>
              <w:t xml:space="preserve">отражение данных налогового учета при предоставлении документов </w:t>
            </w:r>
            <w:r>
              <w:t>в налоговые органы;</w:t>
            </w:r>
          </w:p>
          <w:p w:rsidR="00000000" w:rsidRDefault="000313B0">
            <w:pPr>
              <w:pStyle w:val="a9"/>
            </w:pPr>
            <w:r>
              <w:t>вопросы доначисления неуплаченных налогов и взыскания штрафных санкций налоговыми органами;</w:t>
            </w:r>
          </w:p>
          <w:p w:rsidR="00000000" w:rsidRDefault="000313B0">
            <w:pPr>
              <w:pStyle w:val="a9"/>
            </w:pPr>
            <w:r>
              <w:t>состав и структуру регистров налогового учета:</w:t>
            </w:r>
          </w:p>
          <w:p w:rsidR="00000000" w:rsidRDefault="000313B0">
            <w:pPr>
              <w:pStyle w:val="a9"/>
            </w:pPr>
            <w:r>
              <w:t>первичные бухгалтерские документы;</w:t>
            </w:r>
          </w:p>
          <w:p w:rsidR="00000000" w:rsidRDefault="000313B0">
            <w:pPr>
              <w:pStyle w:val="a9"/>
            </w:pPr>
            <w:r>
              <w:t>аналитические регистры налогового учета;</w:t>
            </w:r>
          </w:p>
          <w:p w:rsidR="00000000" w:rsidRDefault="000313B0">
            <w:pPr>
              <w:pStyle w:val="a9"/>
            </w:pPr>
            <w:r>
              <w:t>расчет налоговой базы</w:t>
            </w:r>
            <w:r>
              <w:t>;</w:t>
            </w:r>
          </w:p>
          <w:p w:rsidR="00000000" w:rsidRDefault="000313B0">
            <w:pPr>
              <w:pStyle w:val="a9"/>
            </w:pPr>
            <w:r>
              <w:t xml:space="preserve">элементы налогового учета, определяемые </w:t>
            </w:r>
            <w:hyperlink r:id="rId50" w:history="1">
              <w:r>
                <w:rPr>
                  <w:rStyle w:val="a4"/>
                </w:rPr>
                <w:t>Налоговым кодексом</w:t>
              </w:r>
            </w:hyperlink>
            <w:r>
              <w:t xml:space="preserve"> Российской Федерации;</w:t>
            </w:r>
          </w:p>
          <w:p w:rsidR="00000000" w:rsidRDefault="000313B0">
            <w:pPr>
              <w:pStyle w:val="a9"/>
            </w:pPr>
            <w:r>
              <w:t>порядок расчета налоговой базы по налогу на добавленную стоимость;</w:t>
            </w:r>
          </w:p>
          <w:p w:rsidR="00000000" w:rsidRDefault="000313B0">
            <w:pPr>
              <w:pStyle w:val="a9"/>
            </w:pPr>
            <w:r>
              <w:t>порядок расчета налоговой базы по налогу н</w:t>
            </w:r>
            <w:r>
              <w:t>а прибыль;</w:t>
            </w:r>
          </w:p>
          <w:p w:rsidR="00000000" w:rsidRDefault="000313B0">
            <w:pPr>
              <w:pStyle w:val="a9"/>
            </w:pPr>
            <w:r>
              <w:t>порядок расчета налоговой базы по налогу на доходы физических лиц;</w:t>
            </w:r>
          </w:p>
          <w:p w:rsidR="00000000" w:rsidRDefault="000313B0">
            <w:pPr>
              <w:pStyle w:val="a9"/>
            </w:pPr>
            <w:r>
              <w:t>схемы оптимизации налогообложения организации;</w:t>
            </w:r>
          </w:p>
          <w:p w:rsidR="00000000" w:rsidRDefault="000313B0">
            <w:pPr>
              <w:pStyle w:val="a9"/>
            </w:pPr>
            <w:r>
              <w:t>схемы минимизации налогов организации;</w:t>
            </w:r>
          </w:p>
          <w:p w:rsidR="00000000" w:rsidRDefault="000313B0">
            <w:pPr>
              <w:pStyle w:val="a9"/>
            </w:pPr>
            <w:r>
              <w:t>понятие и виды налоговых льгот;</w:t>
            </w:r>
          </w:p>
          <w:p w:rsidR="00000000" w:rsidRDefault="000313B0">
            <w:pPr>
              <w:pStyle w:val="a9"/>
            </w:pPr>
            <w:r>
              <w:t>необлагаемый налогом минимум дохода;</w:t>
            </w:r>
          </w:p>
          <w:p w:rsidR="00000000" w:rsidRDefault="000313B0">
            <w:pPr>
              <w:pStyle w:val="a9"/>
            </w:pPr>
            <w:r>
              <w:t>налоговые скидки (для о</w:t>
            </w:r>
            <w:r>
              <w:t>тдельных организаций);</w:t>
            </w:r>
          </w:p>
          <w:p w:rsidR="00000000" w:rsidRDefault="000313B0">
            <w:pPr>
              <w:pStyle w:val="a9"/>
            </w:pPr>
            <w:r>
              <w:t>изъятие из основного дохода некоторых расходов (представительских расходов, безнадежных долгов);</w:t>
            </w:r>
          </w:p>
          <w:p w:rsidR="00000000" w:rsidRDefault="000313B0">
            <w:pPr>
              <w:pStyle w:val="a9"/>
            </w:pPr>
            <w:r>
              <w:t>порядок возврата ранее уплаченных налогов;</w:t>
            </w:r>
          </w:p>
          <w:p w:rsidR="00000000" w:rsidRDefault="000313B0">
            <w:pPr>
              <w:pStyle w:val="a9"/>
            </w:pPr>
            <w:r>
              <w:t>понятие "налоговая амнистия";</w:t>
            </w:r>
          </w:p>
          <w:p w:rsidR="00000000" w:rsidRDefault="000313B0">
            <w:pPr>
              <w:pStyle w:val="a9"/>
            </w:pPr>
            <w:r>
              <w:t>условия полного освобождения от уплаты некоторых налогов;</w:t>
            </w:r>
          </w:p>
          <w:p w:rsidR="00000000" w:rsidRDefault="000313B0">
            <w:pPr>
              <w:pStyle w:val="a9"/>
            </w:pPr>
            <w:r>
              <w:t>льготы по налогу на прибыль и налогу на имущество;</w:t>
            </w:r>
          </w:p>
          <w:p w:rsidR="00000000" w:rsidRDefault="000313B0">
            <w:pPr>
              <w:pStyle w:val="a9"/>
            </w:pPr>
            <w:r>
              <w:t>общие условия применения льгот по налогу на имущество и налогу на прибыль;</w:t>
            </w:r>
          </w:p>
          <w:p w:rsidR="00000000" w:rsidRDefault="000313B0">
            <w:pPr>
              <w:pStyle w:val="a9"/>
            </w:pPr>
            <w:r>
              <w:t>понятие "вложения";</w:t>
            </w:r>
          </w:p>
          <w:p w:rsidR="00000000" w:rsidRDefault="000313B0">
            <w:pPr>
              <w:pStyle w:val="a9"/>
            </w:pPr>
            <w:r>
              <w:t>правила расчета суммы вложений для применения льготы;</w:t>
            </w:r>
          </w:p>
          <w:p w:rsidR="00000000" w:rsidRDefault="000313B0">
            <w:pPr>
              <w:pStyle w:val="a9"/>
            </w:pPr>
            <w:r>
              <w:t>основания для прекращения применения льготы и его послед</w:t>
            </w:r>
            <w:r>
              <w:t>ствия;</w:t>
            </w:r>
          </w:p>
          <w:p w:rsidR="00000000" w:rsidRDefault="000313B0">
            <w:pPr>
              <w:pStyle w:val="a9"/>
            </w:pPr>
            <w:r>
              <w:t>особенности применения льготы по налогу на прибыль;</w:t>
            </w:r>
          </w:p>
          <w:p w:rsidR="00000000" w:rsidRDefault="000313B0">
            <w:pPr>
              <w:pStyle w:val="a9"/>
            </w:pPr>
            <w:r>
              <w:t>особенности применения льготы по налогу на имущество.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уметь:</w:t>
            </w:r>
          </w:p>
          <w:p w:rsidR="00000000" w:rsidRDefault="000313B0">
            <w:pPr>
              <w:pStyle w:val="a9"/>
            </w:pPr>
            <w:r>
              <w:t>участвовать в разработке учетной политики в целях налогообложения;</w:t>
            </w:r>
          </w:p>
          <w:p w:rsidR="00000000" w:rsidRDefault="000313B0">
            <w:pPr>
              <w:pStyle w:val="a9"/>
            </w:pPr>
            <w:r>
              <w:t>участвовать в подготовке утверждения учетной налоговой политики;</w:t>
            </w:r>
          </w:p>
          <w:p w:rsidR="00000000" w:rsidRDefault="000313B0">
            <w:pPr>
              <w:pStyle w:val="a9"/>
            </w:pPr>
            <w:r>
              <w:t>раз</w:t>
            </w:r>
            <w:r>
              <w:t>мещать положения учетной политики в тексте приказа или в приложении к приказу;</w:t>
            </w:r>
          </w:p>
          <w:p w:rsidR="00000000" w:rsidRDefault="000313B0">
            <w:pPr>
              <w:pStyle w:val="a9"/>
            </w:pPr>
            <w:r>
              <w:t>применять учетную политику последовательно, от одного налогового периода к другому;</w:t>
            </w:r>
          </w:p>
          <w:p w:rsidR="00000000" w:rsidRDefault="000313B0">
            <w:pPr>
              <w:pStyle w:val="a9"/>
            </w:pPr>
            <w:r>
              <w:t>вносить изменения в учетную политику в целях налогообложения;</w:t>
            </w:r>
          </w:p>
          <w:p w:rsidR="00000000" w:rsidRDefault="000313B0">
            <w:pPr>
              <w:pStyle w:val="a9"/>
            </w:pPr>
            <w:r>
              <w:t>определять срок действия учетно</w:t>
            </w:r>
            <w:r>
              <w:t>й политики;</w:t>
            </w:r>
          </w:p>
          <w:p w:rsidR="00000000" w:rsidRDefault="000313B0">
            <w:pPr>
              <w:pStyle w:val="a9"/>
            </w:pPr>
            <w:r>
              <w:t>применять особенности учетной политики для налогов разных видов;</w:t>
            </w:r>
          </w:p>
          <w:p w:rsidR="00000000" w:rsidRDefault="000313B0">
            <w:pPr>
              <w:pStyle w:val="a9"/>
            </w:pPr>
            <w:r>
              <w:t>руководствоваться принципами учетной политики для организации и ее подразделений;</w:t>
            </w:r>
          </w:p>
          <w:p w:rsidR="00000000" w:rsidRDefault="000313B0">
            <w:pPr>
              <w:pStyle w:val="a9"/>
            </w:pPr>
            <w:r>
              <w:t>определять структуру учетной политики;</w:t>
            </w:r>
          </w:p>
          <w:p w:rsidR="00000000" w:rsidRDefault="000313B0">
            <w:pPr>
              <w:pStyle w:val="a9"/>
            </w:pPr>
            <w:r>
              <w:t>отражать в учетной политике особенности формирования налог</w:t>
            </w:r>
            <w:r>
              <w:t>овой базы;</w:t>
            </w:r>
          </w:p>
          <w:p w:rsidR="00000000" w:rsidRDefault="000313B0">
            <w:pPr>
              <w:pStyle w:val="a9"/>
            </w:pPr>
            <w:r>
              <w:t>представлять учетную политику в целях налогообложения в налоговые органы;</w:t>
            </w:r>
          </w:p>
          <w:p w:rsidR="00000000" w:rsidRDefault="000313B0">
            <w:pPr>
              <w:pStyle w:val="a9"/>
            </w:pPr>
            <w:r>
              <w:t>ориентироваться в понятиях налогового учета;</w:t>
            </w:r>
          </w:p>
          <w:p w:rsidR="00000000" w:rsidRDefault="000313B0">
            <w:pPr>
              <w:pStyle w:val="a9"/>
            </w:pPr>
            <w:r>
              <w:t>определять цели осуществления налогового учета;</w:t>
            </w:r>
          </w:p>
          <w:p w:rsidR="00000000" w:rsidRDefault="000313B0">
            <w:pPr>
              <w:pStyle w:val="a9"/>
            </w:pPr>
            <w:r>
              <w:t>налаживать порядок ведения налогового учета;</w:t>
            </w:r>
          </w:p>
          <w:p w:rsidR="00000000" w:rsidRDefault="000313B0">
            <w:pPr>
              <w:pStyle w:val="a9"/>
            </w:pPr>
            <w:r>
              <w:t xml:space="preserve">отражать данные налогового учета </w:t>
            </w:r>
            <w:r>
              <w:t>при предоставлении документов в налоговые органы;</w:t>
            </w:r>
          </w:p>
          <w:p w:rsidR="00000000" w:rsidRDefault="000313B0">
            <w:pPr>
              <w:pStyle w:val="a9"/>
            </w:pPr>
            <w:r>
              <w:t>доначислять неуплаченные налоги и уплачивать штрафные санкции налоговым органам;</w:t>
            </w:r>
          </w:p>
          <w:p w:rsidR="00000000" w:rsidRDefault="000313B0">
            <w:pPr>
              <w:pStyle w:val="a9"/>
            </w:pPr>
            <w:r>
              <w:t>формировать состав и структуру регистров налогового учета;</w:t>
            </w:r>
          </w:p>
          <w:p w:rsidR="00000000" w:rsidRDefault="000313B0">
            <w:pPr>
              <w:pStyle w:val="a9"/>
            </w:pPr>
            <w:r>
              <w:t>составлять первичные бухгалтерские документы;</w:t>
            </w:r>
          </w:p>
          <w:p w:rsidR="00000000" w:rsidRDefault="000313B0">
            <w:pPr>
              <w:pStyle w:val="a9"/>
            </w:pPr>
            <w:r>
              <w:t>составлять аналитические регистры налогового учета;</w:t>
            </w:r>
          </w:p>
          <w:p w:rsidR="00000000" w:rsidRDefault="000313B0">
            <w:pPr>
              <w:pStyle w:val="a9"/>
            </w:pPr>
            <w:r>
              <w:t>рассчитывать налоговую базу для исчисления налогов и сборов;</w:t>
            </w:r>
          </w:p>
          <w:p w:rsidR="00000000" w:rsidRDefault="000313B0">
            <w:pPr>
              <w:pStyle w:val="a9"/>
            </w:pPr>
            <w:r>
              <w:t xml:space="preserve">определять элементы налогового учета, предусмотренные </w:t>
            </w:r>
            <w:hyperlink r:id="rId51" w:history="1">
              <w:r>
                <w:rPr>
                  <w:rStyle w:val="a4"/>
                </w:rPr>
                <w:t>Налоговым кодексом</w:t>
              </w:r>
            </w:hyperlink>
            <w:r>
              <w:t xml:space="preserve"> Россий</w:t>
            </w:r>
            <w:r>
              <w:t>ской Федерации;</w:t>
            </w:r>
          </w:p>
          <w:p w:rsidR="00000000" w:rsidRDefault="000313B0">
            <w:pPr>
              <w:pStyle w:val="a9"/>
            </w:pPr>
            <w:r>
              <w:t>рассчитывать налоговую базу по налогу на добавленную стоимость;</w:t>
            </w:r>
          </w:p>
          <w:p w:rsidR="00000000" w:rsidRDefault="000313B0">
            <w:pPr>
              <w:pStyle w:val="a9"/>
            </w:pPr>
            <w:r>
              <w:t>рассчитывать налоговую базу по налогу на прибыль;</w:t>
            </w:r>
          </w:p>
          <w:p w:rsidR="00000000" w:rsidRDefault="000313B0">
            <w:pPr>
              <w:pStyle w:val="a9"/>
            </w:pPr>
            <w:r>
              <w:t>рассчитывать налоговую базу по налогу на доходы физических лиц;</w:t>
            </w:r>
          </w:p>
          <w:p w:rsidR="00000000" w:rsidRDefault="000313B0">
            <w:pPr>
              <w:pStyle w:val="a9"/>
            </w:pPr>
            <w:r>
              <w:t>составлять схемы оптимизации налогообложения организации;</w:t>
            </w:r>
          </w:p>
          <w:p w:rsidR="00000000" w:rsidRDefault="000313B0">
            <w:pPr>
              <w:pStyle w:val="a9"/>
            </w:pPr>
            <w:r>
              <w:t>сост</w:t>
            </w:r>
            <w:r>
              <w:t>авлять схемы минимизации налогов организации.</w:t>
            </w:r>
          </w:p>
          <w:p w:rsidR="00000000" w:rsidRDefault="000313B0">
            <w:pPr>
              <w:pStyle w:val="a7"/>
            </w:pPr>
          </w:p>
          <w:p w:rsidR="00000000" w:rsidRDefault="000313B0">
            <w:pPr>
              <w:pStyle w:val="a9"/>
            </w:pPr>
            <w:r>
              <w:t>иметь практический опыт в:</w:t>
            </w:r>
          </w:p>
          <w:p w:rsidR="00000000" w:rsidRDefault="000313B0">
            <w:pPr>
              <w:pStyle w:val="a9"/>
            </w:pPr>
            <w:r>
              <w:t>осуществлении налогового учета и налогового планирования в организации;</w:t>
            </w:r>
          </w:p>
          <w:p w:rsidR="00000000" w:rsidRDefault="000313B0">
            <w:pPr>
              <w:pStyle w:val="a9"/>
            </w:pPr>
            <w:r>
              <w:t>применении налоговых льгот;</w:t>
            </w:r>
          </w:p>
          <w:p w:rsidR="00000000" w:rsidRDefault="000313B0">
            <w:pPr>
              <w:pStyle w:val="a9"/>
            </w:pPr>
            <w:r>
              <w:t>разработке учетной политики в целях налогообложения.</w:t>
            </w:r>
          </w:p>
        </w:tc>
      </w:tr>
    </w:tbl>
    <w:p w:rsidR="00000000" w:rsidRDefault="000313B0"/>
    <w:p w:rsidR="000313B0" w:rsidRDefault="000313B0"/>
    <w:sectPr w:rsidR="000313B0">
      <w:headerReference w:type="default" r:id="rId52"/>
      <w:footerReference w:type="default" r:id="rId5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B0" w:rsidRDefault="000313B0">
      <w:r>
        <w:separator/>
      </w:r>
    </w:p>
  </w:endnote>
  <w:endnote w:type="continuationSeparator" w:id="0">
    <w:p w:rsidR="000313B0" w:rsidRDefault="0003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313B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E0403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403C">
            <w:rPr>
              <w:rFonts w:ascii="Times New Roman" w:hAnsi="Times New Roman" w:cs="Times New Roman"/>
              <w:noProof/>
              <w:sz w:val="20"/>
              <w:szCs w:val="20"/>
            </w:rPr>
            <w:t>18.10.2019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313B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313B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0403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403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0403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0403C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B0" w:rsidRDefault="000313B0">
      <w:r>
        <w:separator/>
      </w:r>
    </w:p>
  </w:footnote>
  <w:footnote w:type="continuationSeparator" w:id="0">
    <w:p w:rsidR="000313B0" w:rsidRDefault="0003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13B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5 февраля 2018 г. N 69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3C"/>
    <w:rsid w:val="000313B0"/>
    <w:rsid w:val="00E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040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4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040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727304/1000" TargetMode="External"/><Relationship Id="rId18" Type="http://schemas.openxmlformats.org/officeDocument/2006/relationships/hyperlink" Target="http://ivo.garant.ru/document/redirect/70558310/2000" TargetMode="External"/><Relationship Id="rId26" Type="http://schemas.openxmlformats.org/officeDocument/2006/relationships/hyperlink" Target="http://ivo.garant.ru/document/redirect/70852774/1000" TargetMode="External"/><Relationship Id="rId39" Type="http://schemas.openxmlformats.org/officeDocument/2006/relationships/hyperlink" Target="http://ivo.garant.ru/document/redirect/10900200/1" TargetMode="External"/><Relationship Id="rId21" Type="http://schemas.openxmlformats.org/officeDocument/2006/relationships/hyperlink" Target="http://ivo.garant.ru/document/redirect/71270162/2" TargetMode="External"/><Relationship Id="rId34" Type="http://schemas.openxmlformats.org/officeDocument/2006/relationships/hyperlink" Target="http://ivo.garant.ru/document/redirect/70581092/1000" TargetMode="External"/><Relationship Id="rId42" Type="http://schemas.openxmlformats.org/officeDocument/2006/relationships/hyperlink" Target="http://ivo.garant.ru/document/redirect/12137300/2" TargetMode="External"/><Relationship Id="rId47" Type="http://schemas.openxmlformats.org/officeDocument/2006/relationships/hyperlink" Target="http://ivo.garant.ru/document/redirect/12112604/2" TargetMode="External"/><Relationship Id="rId50" Type="http://schemas.openxmlformats.org/officeDocument/2006/relationships/hyperlink" Target="http://ivo.garant.ru/document/redirect/10900200/0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887437/0" TargetMode="External"/><Relationship Id="rId17" Type="http://schemas.openxmlformats.org/officeDocument/2006/relationships/hyperlink" Target="http://ivo.garant.ru/document/redirect/70807194/11008" TargetMode="External"/><Relationship Id="rId25" Type="http://schemas.openxmlformats.org/officeDocument/2006/relationships/hyperlink" Target="http://ivo.garant.ru/document/redirect/70291362/14" TargetMode="External"/><Relationship Id="rId33" Type="http://schemas.openxmlformats.org/officeDocument/2006/relationships/hyperlink" Target="http://ivo.garant.ru/document/redirect/70433916/0" TargetMode="External"/><Relationship Id="rId38" Type="http://schemas.openxmlformats.org/officeDocument/2006/relationships/hyperlink" Target="http://ivo.garant.ru/document/redirect/70103036/4" TargetMode="External"/><Relationship Id="rId46" Type="http://schemas.openxmlformats.org/officeDocument/2006/relationships/hyperlink" Target="http://ivo.garant.ru/document/redirect/12133556/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380201" TargetMode="External"/><Relationship Id="rId20" Type="http://schemas.openxmlformats.org/officeDocument/2006/relationships/hyperlink" Target="http://ivo.garant.ru/document/redirect/70666904/2" TargetMode="External"/><Relationship Id="rId29" Type="http://schemas.openxmlformats.org/officeDocument/2006/relationships/hyperlink" Target="http://ivo.garant.ru/document/redirect/71026094/0" TargetMode="External"/><Relationship Id="rId41" Type="http://schemas.openxmlformats.org/officeDocument/2006/relationships/hyperlink" Target="http://ivo.garant.ru/document/redirect/12164283/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1642732/0" TargetMode="External"/><Relationship Id="rId32" Type="http://schemas.openxmlformats.org/officeDocument/2006/relationships/hyperlink" Target="http://ivo.garant.ru/document/redirect/70433916/1000" TargetMode="External"/><Relationship Id="rId37" Type="http://schemas.openxmlformats.org/officeDocument/2006/relationships/hyperlink" Target="http://ivo.garant.ru/document/redirect/71652970/0" TargetMode="External"/><Relationship Id="rId40" Type="http://schemas.openxmlformats.org/officeDocument/2006/relationships/hyperlink" Target="http://ivo.garant.ru/document/redirect/12177506/0" TargetMode="External"/><Relationship Id="rId45" Type="http://schemas.openxmlformats.org/officeDocument/2006/relationships/hyperlink" Target="http://ivo.garant.ru/document/redirect/12125268/5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5632903/0" TargetMode="External"/><Relationship Id="rId23" Type="http://schemas.openxmlformats.org/officeDocument/2006/relationships/hyperlink" Target="http://ivo.garant.ru/document/redirect/70807194/1001" TargetMode="External"/><Relationship Id="rId28" Type="http://schemas.openxmlformats.org/officeDocument/2006/relationships/hyperlink" Target="http://ivo.garant.ru/document/redirect/71026094/1000" TargetMode="External"/><Relationship Id="rId36" Type="http://schemas.openxmlformats.org/officeDocument/2006/relationships/hyperlink" Target="http://ivo.garant.ru/document/redirect/70705536/0" TargetMode="External"/><Relationship Id="rId49" Type="http://schemas.openxmlformats.org/officeDocument/2006/relationships/hyperlink" Target="http://ivo.garant.ru/document/redirect/10900200/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558310/0" TargetMode="External"/><Relationship Id="rId31" Type="http://schemas.openxmlformats.org/officeDocument/2006/relationships/hyperlink" Target="http://ivo.garant.ru/document/redirect/71258358/0" TargetMode="External"/><Relationship Id="rId44" Type="http://schemas.openxmlformats.org/officeDocument/2006/relationships/hyperlink" Target="http://ivo.garant.ru/document/redirect/72005502/2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727304/0" TargetMode="External"/><Relationship Id="rId22" Type="http://schemas.openxmlformats.org/officeDocument/2006/relationships/hyperlink" Target="http://ivo.garant.ru/document/redirect/71562372/1002" TargetMode="External"/><Relationship Id="rId27" Type="http://schemas.openxmlformats.org/officeDocument/2006/relationships/hyperlink" Target="http://ivo.garant.ru/document/redirect/70852774/0" TargetMode="External"/><Relationship Id="rId30" Type="http://schemas.openxmlformats.org/officeDocument/2006/relationships/hyperlink" Target="http://ivo.garant.ru/document/redirect/71258358/1000" TargetMode="External"/><Relationship Id="rId35" Type="http://schemas.openxmlformats.org/officeDocument/2006/relationships/hyperlink" Target="http://ivo.garant.ru/document/redirect/70639474/1000" TargetMode="External"/><Relationship Id="rId43" Type="http://schemas.openxmlformats.org/officeDocument/2006/relationships/hyperlink" Target="http://ivo.garant.ru/document/redirect/10164072/3" TargetMode="External"/><Relationship Id="rId48" Type="http://schemas.openxmlformats.org/officeDocument/2006/relationships/hyperlink" Target="http://ivo.garant.ru/document/redirect/12164203/2" TargetMode="External"/><Relationship Id="rId8" Type="http://schemas.openxmlformats.org/officeDocument/2006/relationships/hyperlink" Target="http://ivo.garant.ru/document/redirect/70392898/15241" TargetMode="External"/><Relationship Id="rId51" Type="http://schemas.openxmlformats.org/officeDocument/2006/relationships/hyperlink" Target="http://ivo.garant.ru/document/redirect/10900200/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9982</Words>
  <Characters>56904</Characters>
  <Application>Microsoft Office Word</Application>
  <DocSecurity>0</DocSecurity>
  <Lines>474</Lines>
  <Paragraphs>133</Paragraphs>
  <ScaleCrop>false</ScaleCrop>
  <Company>НПП "Гарант-Сервис"</Company>
  <LinksUpToDate>false</LinksUpToDate>
  <CharactersWithSpaces>66753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Стыка Дмитрий Николаевич</cp:lastModifiedBy>
  <cp:revision>2</cp:revision>
  <dcterms:created xsi:type="dcterms:W3CDTF">2019-10-18T06:26:00Z</dcterms:created>
  <dcterms:modified xsi:type="dcterms:W3CDTF">2019-10-18T06:26:00Z</dcterms:modified>
</cp:coreProperties>
</file>