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6A" w:rsidRPr="0053446A" w:rsidRDefault="0053446A" w:rsidP="0053446A">
      <w:pPr>
        <w:pStyle w:val="a3"/>
        <w:shd w:val="clear" w:color="auto" w:fill="FFFFFF"/>
        <w:spacing w:before="0" w:beforeAutospacing="0" w:after="0" w:line="408" w:lineRule="atLeast"/>
        <w:jc w:val="center"/>
        <w:rPr>
          <w:b/>
          <w:color w:val="000000"/>
        </w:rPr>
      </w:pPr>
      <w:r w:rsidRPr="0053446A">
        <w:rPr>
          <w:b/>
          <w:color w:val="000000"/>
        </w:rPr>
        <w:t>АКТУАЛЬНАЯ НОРМАТИВНО-ПРАВОВАЯ БАЗА ПО ПРОТИВОДЕЙСТВИЮ ТЕРРОРИЗМУ И ЭКСТРЕМИЗМУ В РОССИЙСКОЙ ФЕДЕРАЦИИ</w:t>
      </w:r>
    </w:p>
    <w:p w:rsidR="0053446A" w:rsidRDefault="0053446A" w:rsidP="0053446A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</w:p>
    <w:p w:rsidR="0053446A" w:rsidRPr="00110834" w:rsidRDefault="00893D73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>Правовые основы противодействия экстремистской деятельности закреплены в </w:t>
      </w:r>
      <w:hyperlink r:id="rId6" w:history="1">
        <w:r w:rsidRPr="00110834">
          <w:rPr>
            <w:rStyle w:val="a4"/>
            <w:color w:val="0070C0"/>
            <w:sz w:val="26"/>
            <w:szCs w:val="26"/>
            <w:u w:val="none"/>
          </w:rPr>
          <w:t>Федеральном законе от 25.07.2002 № 114-ФЗ "О противодействии экстремистской деятельности"</w:t>
        </w:r>
      </w:hyperlink>
      <w:hyperlink r:id="rId7" w:history="1"/>
      <w:r w:rsidR="0053446A" w:rsidRPr="00110834">
        <w:rPr>
          <w:rStyle w:val="a4"/>
          <w:color w:val="0070C0"/>
          <w:sz w:val="26"/>
          <w:szCs w:val="26"/>
          <w:u w:val="none"/>
        </w:rPr>
        <w:t xml:space="preserve"> </w:t>
      </w:r>
      <w:r w:rsidR="0053446A" w:rsidRPr="00110834">
        <w:rPr>
          <w:color w:val="0070C0"/>
          <w:sz w:val="26"/>
          <w:szCs w:val="26"/>
        </w:rPr>
        <w:t xml:space="preserve"> </w:t>
      </w:r>
      <w:r w:rsidR="0053446A" w:rsidRPr="00110834">
        <w:rPr>
          <w:color w:val="000000"/>
          <w:sz w:val="26"/>
          <w:szCs w:val="26"/>
        </w:rPr>
        <w:t>и в ином законодательстве:</w:t>
      </w:r>
    </w:p>
    <w:p w:rsidR="0053446A" w:rsidRPr="00110834" w:rsidRDefault="0053446A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893D73" w:rsidRPr="00110834" w:rsidRDefault="00893D73" w:rsidP="001108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069"/>
        <w:jc w:val="both"/>
        <w:rPr>
          <w:color w:val="000000"/>
          <w:sz w:val="26"/>
          <w:szCs w:val="26"/>
        </w:rPr>
      </w:pPr>
      <w:proofErr w:type="gramStart"/>
      <w:r w:rsidRPr="00110834">
        <w:rPr>
          <w:color w:val="0070C0"/>
          <w:sz w:val="26"/>
          <w:szCs w:val="26"/>
        </w:rPr>
        <w:t xml:space="preserve">Уголовный кодекс РФ в ст. 205.2, 280, 280.1, 282, 282.1, 282.2 </w:t>
      </w:r>
      <w:r w:rsidRPr="00110834">
        <w:rPr>
          <w:color w:val="000000"/>
          <w:sz w:val="26"/>
          <w:szCs w:val="26"/>
        </w:rPr>
        <w:t>предусматривает уголовную ответственность соответственно за публичные призывы к осуществлению террористической деятельности или публичное оправдание терроризма, публичные призывы к осуществлению действий, направленных на нарушение территориальной целостности Российской Федерации, публичные призывы к осуществлению экстремистской деятельности, возбуждение ненависти либо вражды, а равно унижение человеческого достоинства, организацию экстремистского сообщества, организацию деятельности экстремистской организации</w:t>
      </w:r>
      <w:proofErr w:type="gramEnd"/>
      <w:r w:rsidRPr="00110834">
        <w:rPr>
          <w:color w:val="000000"/>
          <w:sz w:val="26"/>
          <w:szCs w:val="26"/>
        </w:rPr>
        <w:t>. Ряд иных норм уголовного закона также определяют ответственность за совершение отдельных форм экстремистской деятельности, в частности за финансирование экстремистской</w:t>
      </w:r>
      <w:r w:rsidR="0053446A" w:rsidRPr="00110834">
        <w:rPr>
          <w:color w:val="000000"/>
          <w:sz w:val="26"/>
          <w:szCs w:val="26"/>
        </w:rPr>
        <w:t xml:space="preserve"> деятельности (ст. 282.3 УК РФ); </w:t>
      </w:r>
    </w:p>
    <w:p w:rsidR="0053446A" w:rsidRPr="00110834" w:rsidRDefault="0053446A" w:rsidP="00110834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color w:val="000000"/>
          <w:sz w:val="26"/>
          <w:szCs w:val="26"/>
        </w:rPr>
      </w:pPr>
    </w:p>
    <w:p w:rsidR="00893D73" w:rsidRPr="00110834" w:rsidRDefault="00893D73" w:rsidP="001108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6"/>
          <w:szCs w:val="26"/>
        </w:rPr>
      </w:pPr>
      <w:r w:rsidRPr="00110834">
        <w:rPr>
          <w:color w:val="0070C0"/>
          <w:sz w:val="26"/>
          <w:szCs w:val="26"/>
        </w:rPr>
        <w:t xml:space="preserve">Кодекс Российской Федерации об административных правонарушениях в гл. 5, 17, 19, ст. 13.15, 15.27, 15.27.1, 20.28, 20.29 </w:t>
      </w:r>
      <w:r w:rsidRPr="00110834">
        <w:rPr>
          <w:color w:val="000000"/>
          <w:sz w:val="26"/>
          <w:szCs w:val="26"/>
        </w:rPr>
        <w:t>также содержит множество норм, направленных на борьбу с отдельными проявлениями экстремистской деятельности.</w:t>
      </w:r>
    </w:p>
    <w:p w:rsidR="0053446A" w:rsidRPr="00110834" w:rsidRDefault="0053446A" w:rsidP="00110834">
      <w:pPr>
        <w:pStyle w:val="a5"/>
        <w:rPr>
          <w:color w:val="000000"/>
          <w:sz w:val="26"/>
          <w:szCs w:val="26"/>
        </w:rPr>
      </w:pPr>
    </w:p>
    <w:p w:rsidR="00893D73" w:rsidRPr="00110834" w:rsidRDefault="00893D73" w:rsidP="001108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110834">
        <w:rPr>
          <w:color w:val="0070C0"/>
          <w:sz w:val="26"/>
          <w:szCs w:val="26"/>
        </w:rPr>
        <w:t xml:space="preserve">Существенная часть норм Федерального закона от 25.07.2002 № 114-ФЗ "О противодействии экстремистской деятельности" </w:t>
      </w:r>
      <w:r w:rsidRPr="00110834">
        <w:rPr>
          <w:color w:val="000000"/>
          <w:sz w:val="26"/>
          <w:szCs w:val="26"/>
        </w:rPr>
        <w:t>также направлена на закрепление ответственности различных субъектов за осуществление экстремистской деятельности. К ним относятся:</w:t>
      </w:r>
    </w:p>
    <w:p w:rsidR="00893D73" w:rsidRPr="00110834" w:rsidRDefault="00893D73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>- статья 9 "Ответственность общественных и религиозных объединений, иных организаций за осуществление экстремистской деятельности";</w:t>
      </w:r>
    </w:p>
    <w:p w:rsidR="00893D73" w:rsidRPr="00110834" w:rsidRDefault="00893D73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>- статья 11 "Ответственность средств массовой информации за распространение экстремистских материалов и осуществление экстремистской деятельности";</w:t>
      </w:r>
    </w:p>
    <w:p w:rsidR="00893D73" w:rsidRPr="00110834" w:rsidRDefault="00893D73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>- статья 13 "Ответственность за распространение экстремистских материалов";</w:t>
      </w:r>
    </w:p>
    <w:p w:rsidR="00893D73" w:rsidRPr="00110834" w:rsidRDefault="00893D73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>- статья 14 "Ответственность должностных лиц, государственных и муниципальных служащих за осуществление ими экстремистской деятельности";</w:t>
      </w:r>
    </w:p>
    <w:p w:rsidR="00893D73" w:rsidRPr="00110834" w:rsidRDefault="00893D73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>- статья 15 "Ответственность граждан Российской Федерации, иностранных граждан и лиц без гражданства за осуществление экстремистской деятельности".</w:t>
      </w:r>
    </w:p>
    <w:p w:rsidR="0053446A" w:rsidRPr="00110834" w:rsidRDefault="0053446A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893D73" w:rsidRPr="00110834" w:rsidRDefault="00893D73" w:rsidP="001108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lastRenderedPageBreak/>
        <w:t>Правовую основу противодействия экстремистской деятельности составляет также и иное федеральное законодательство, подзаконные акты, а также международные акты, в частности:</w:t>
      </w:r>
    </w:p>
    <w:p w:rsidR="00893D73" w:rsidRPr="00110834" w:rsidRDefault="00893D73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>- </w:t>
      </w:r>
      <w:hyperlink r:id="rId8" w:history="1">
        <w:r w:rsidRPr="00110834">
          <w:rPr>
            <w:rStyle w:val="a4"/>
            <w:color w:val="0070A8"/>
            <w:sz w:val="26"/>
            <w:szCs w:val="26"/>
            <w:u w:val="none"/>
          </w:rPr>
          <w:t>Европейская конвенция</w:t>
        </w:r>
      </w:hyperlink>
      <w:r w:rsidRPr="00110834">
        <w:rPr>
          <w:color w:val="000000"/>
          <w:sz w:val="26"/>
          <w:szCs w:val="26"/>
        </w:rPr>
        <w:t> о пресечении терроризма (Страсбург, 27 января 1977 г.) (ETS N 90);</w:t>
      </w:r>
    </w:p>
    <w:p w:rsidR="00893D73" w:rsidRPr="00110834" w:rsidRDefault="00893D73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>- </w:t>
      </w:r>
      <w:hyperlink r:id="rId9" w:history="1">
        <w:r w:rsidRPr="00110834">
          <w:rPr>
            <w:rStyle w:val="a4"/>
            <w:color w:val="0070A8"/>
            <w:sz w:val="26"/>
            <w:szCs w:val="26"/>
            <w:u w:val="none"/>
          </w:rPr>
          <w:t>Шанхайская конвенция</w:t>
        </w:r>
      </w:hyperlink>
      <w:r w:rsidRPr="00110834">
        <w:rPr>
          <w:color w:val="000000"/>
          <w:sz w:val="26"/>
          <w:szCs w:val="26"/>
        </w:rPr>
        <w:t> о борьбе с терроризмом, сепаратизмом и экстремизмом (</w:t>
      </w:r>
      <w:bookmarkStart w:id="0" w:name="_GoBack"/>
      <w:bookmarkEnd w:id="0"/>
      <w:r w:rsidRPr="00110834">
        <w:rPr>
          <w:color w:val="000000"/>
          <w:sz w:val="26"/>
          <w:szCs w:val="26"/>
        </w:rPr>
        <w:t>заключена в г. Шанхае 15.06.2001);</w:t>
      </w:r>
    </w:p>
    <w:p w:rsidR="00893D73" w:rsidRPr="00110834" w:rsidRDefault="00893D73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>- </w:t>
      </w:r>
      <w:hyperlink r:id="rId10" w:history="1">
        <w:r w:rsidRPr="00110834">
          <w:rPr>
            <w:rStyle w:val="a4"/>
            <w:color w:val="0070A8"/>
            <w:sz w:val="26"/>
            <w:szCs w:val="26"/>
            <w:u w:val="none"/>
          </w:rPr>
          <w:t>Договор</w:t>
        </w:r>
      </w:hyperlink>
      <w:r w:rsidRPr="00110834">
        <w:rPr>
          <w:color w:val="000000"/>
          <w:sz w:val="26"/>
          <w:szCs w:val="26"/>
        </w:rPr>
        <w:t> о сотрудничестве государств - участников Содружества Независимых Госуда</w:t>
      </w:r>
      <w:proofErr w:type="gramStart"/>
      <w:r w:rsidRPr="00110834">
        <w:rPr>
          <w:color w:val="000000"/>
          <w:sz w:val="26"/>
          <w:szCs w:val="26"/>
        </w:rPr>
        <w:t>рств в б</w:t>
      </w:r>
      <w:proofErr w:type="gramEnd"/>
      <w:r w:rsidRPr="00110834">
        <w:rPr>
          <w:color w:val="000000"/>
          <w:sz w:val="26"/>
          <w:szCs w:val="26"/>
        </w:rPr>
        <w:t>орьбе с терроризмом (Минск, 4 июня 1999 г.);</w:t>
      </w:r>
    </w:p>
    <w:p w:rsidR="00893D73" w:rsidRPr="00110834" w:rsidRDefault="00893D73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>- </w:t>
      </w:r>
      <w:hyperlink r:id="rId11" w:history="1">
        <w:r w:rsidRPr="00110834">
          <w:rPr>
            <w:rStyle w:val="a4"/>
            <w:color w:val="0070A8"/>
            <w:sz w:val="26"/>
            <w:szCs w:val="26"/>
            <w:u w:val="none"/>
          </w:rPr>
          <w:t>Международная конвенция </w:t>
        </w:r>
      </w:hyperlink>
      <w:r w:rsidRPr="00110834">
        <w:rPr>
          <w:color w:val="000000"/>
          <w:sz w:val="26"/>
          <w:szCs w:val="26"/>
        </w:rPr>
        <w:t>о ликвидации всех форм расовой дискриминации (принята 21.12.1965 Резолюцией 2106 (XX) Генеральной Ассамбл</w:t>
      </w:r>
      <w:proofErr w:type="gramStart"/>
      <w:r w:rsidRPr="00110834">
        <w:rPr>
          <w:color w:val="000000"/>
          <w:sz w:val="26"/>
          <w:szCs w:val="26"/>
        </w:rPr>
        <w:t>еи ОО</w:t>
      </w:r>
      <w:proofErr w:type="gramEnd"/>
      <w:r w:rsidRPr="00110834">
        <w:rPr>
          <w:color w:val="000000"/>
          <w:sz w:val="26"/>
          <w:szCs w:val="26"/>
        </w:rPr>
        <w:t>Н);</w:t>
      </w:r>
    </w:p>
    <w:p w:rsidR="00893D73" w:rsidRPr="00110834" w:rsidRDefault="00893D73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>- </w:t>
      </w:r>
      <w:hyperlink r:id="rId12" w:history="1">
        <w:r w:rsidRPr="00110834">
          <w:rPr>
            <w:rStyle w:val="a4"/>
            <w:color w:val="0070A8"/>
            <w:sz w:val="26"/>
            <w:szCs w:val="26"/>
            <w:u w:val="none"/>
          </w:rPr>
          <w:t>Всеобщая декларация прав человека</w:t>
        </w:r>
      </w:hyperlink>
      <w:r w:rsidRPr="00110834">
        <w:rPr>
          <w:color w:val="000000"/>
          <w:sz w:val="26"/>
          <w:szCs w:val="26"/>
        </w:rPr>
        <w:t> (принята Генеральной Ассамблеей ООН 10.12.1948);</w:t>
      </w:r>
    </w:p>
    <w:p w:rsidR="00893D73" w:rsidRPr="00110834" w:rsidRDefault="00893D73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>- "</w:t>
      </w:r>
      <w:hyperlink r:id="rId13" w:history="1">
        <w:r w:rsidRPr="00110834">
          <w:rPr>
            <w:rStyle w:val="a4"/>
            <w:color w:val="0070A8"/>
            <w:sz w:val="26"/>
            <w:szCs w:val="26"/>
            <w:u w:val="none"/>
          </w:rPr>
          <w:t>Стратегия</w:t>
        </w:r>
      </w:hyperlink>
      <w:r w:rsidRPr="00110834">
        <w:rPr>
          <w:color w:val="000000"/>
          <w:sz w:val="26"/>
          <w:szCs w:val="26"/>
        </w:rPr>
        <w:t> противодействия экстремизму в Российской Федерации до 2025 года";</w:t>
      </w:r>
    </w:p>
    <w:p w:rsidR="00893D73" w:rsidRPr="00110834" w:rsidRDefault="00893D73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>- </w:t>
      </w:r>
      <w:hyperlink r:id="rId14" w:history="1">
        <w:r w:rsidRPr="00110834">
          <w:rPr>
            <w:rStyle w:val="a4"/>
            <w:color w:val="0070A8"/>
            <w:sz w:val="26"/>
            <w:szCs w:val="26"/>
            <w:u w:val="none"/>
          </w:rPr>
          <w:t>Федеральный закон </w:t>
        </w:r>
      </w:hyperlink>
      <w:r w:rsidRPr="00110834">
        <w:rPr>
          <w:color w:val="000000"/>
          <w:sz w:val="26"/>
          <w:szCs w:val="26"/>
        </w:rPr>
        <w:t xml:space="preserve">от 6 марта 2006 г. N 35-ФЗ </w:t>
      </w:r>
      <w:r w:rsidR="0053446A" w:rsidRPr="00110834">
        <w:rPr>
          <w:color w:val="000000"/>
          <w:sz w:val="26"/>
          <w:szCs w:val="26"/>
        </w:rPr>
        <w:t xml:space="preserve"> </w:t>
      </w:r>
      <w:r w:rsidRPr="00110834">
        <w:rPr>
          <w:color w:val="000000"/>
          <w:sz w:val="26"/>
          <w:szCs w:val="26"/>
        </w:rPr>
        <w:t>"О противодействии терроризму";</w:t>
      </w:r>
    </w:p>
    <w:p w:rsidR="00893D73" w:rsidRPr="00110834" w:rsidRDefault="00110834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hyperlink r:id="rId15" w:history="1">
        <w:r w:rsidR="00893D73" w:rsidRPr="00110834">
          <w:rPr>
            <w:rStyle w:val="a4"/>
            <w:color w:val="0070A8"/>
            <w:sz w:val="26"/>
            <w:szCs w:val="26"/>
            <w:u w:val="none"/>
          </w:rPr>
          <w:t>- Федеральный закон от 19.05.1995 N 80-ФЗ </w:t>
        </w:r>
      </w:hyperlink>
      <w:r w:rsidR="0053446A" w:rsidRPr="00110834">
        <w:rPr>
          <w:rStyle w:val="a4"/>
          <w:color w:val="0070A8"/>
          <w:sz w:val="26"/>
          <w:szCs w:val="26"/>
          <w:u w:val="none"/>
        </w:rPr>
        <w:t xml:space="preserve"> </w:t>
      </w:r>
      <w:r w:rsidR="00893D73" w:rsidRPr="00110834">
        <w:rPr>
          <w:color w:val="000000"/>
          <w:sz w:val="26"/>
          <w:szCs w:val="26"/>
        </w:rPr>
        <w:t>"Об увековечении Победы советского народа в Великой Отечественной войне 1941 - 1945 годов";</w:t>
      </w:r>
    </w:p>
    <w:p w:rsidR="00893D73" w:rsidRPr="00110834" w:rsidRDefault="00893D73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>-  </w:t>
      </w:r>
      <w:hyperlink r:id="rId16" w:history="1">
        <w:r w:rsidRPr="00110834">
          <w:rPr>
            <w:rStyle w:val="a4"/>
            <w:color w:val="0070A8"/>
            <w:sz w:val="26"/>
            <w:szCs w:val="26"/>
            <w:u w:val="none"/>
          </w:rPr>
          <w:t>Федеральный закон от 28.12.2010 N 390-ФЗ</w:t>
        </w:r>
      </w:hyperlink>
      <w:r w:rsidRPr="00110834">
        <w:rPr>
          <w:color w:val="000000"/>
          <w:sz w:val="26"/>
          <w:szCs w:val="26"/>
        </w:rPr>
        <w:t> "О безопасности"</w:t>
      </w:r>
    </w:p>
    <w:p w:rsidR="00893D73" w:rsidRPr="00110834" w:rsidRDefault="00893D73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>- </w:t>
      </w:r>
      <w:hyperlink r:id="rId17" w:history="1">
        <w:r w:rsidRPr="00110834">
          <w:rPr>
            <w:rStyle w:val="a4"/>
            <w:color w:val="0070A8"/>
            <w:sz w:val="26"/>
            <w:szCs w:val="26"/>
            <w:u w:val="none"/>
          </w:rPr>
          <w:t>Федеральный закон от 07.08.2001 N 115-ФЗ</w:t>
        </w:r>
      </w:hyperlink>
      <w:r w:rsidRPr="00110834">
        <w:rPr>
          <w:color w:val="000000"/>
          <w:sz w:val="26"/>
          <w:szCs w:val="26"/>
        </w:rPr>
        <w:t> </w:t>
      </w:r>
      <w:r w:rsidR="0053446A" w:rsidRPr="00110834">
        <w:rPr>
          <w:color w:val="000000"/>
          <w:sz w:val="26"/>
          <w:szCs w:val="26"/>
        </w:rPr>
        <w:t xml:space="preserve"> </w:t>
      </w:r>
      <w:r w:rsidRPr="00110834">
        <w:rPr>
          <w:color w:val="000000"/>
          <w:sz w:val="26"/>
          <w:szCs w:val="26"/>
        </w:rPr>
        <w:t xml:space="preserve"> "О противодействии легализации (отмыванию) доходов, полученных преступным путем, и финансированию терроризма"</w:t>
      </w:r>
    </w:p>
    <w:p w:rsidR="00893D73" w:rsidRPr="00110834" w:rsidRDefault="00893D73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>- </w:t>
      </w:r>
      <w:hyperlink r:id="rId18" w:history="1">
        <w:r w:rsidRPr="00110834">
          <w:rPr>
            <w:rStyle w:val="a4"/>
            <w:color w:val="0070A8"/>
            <w:sz w:val="26"/>
            <w:szCs w:val="26"/>
            <w:u w:val="none"/>
          </w:rPr>
          <w:t>Указ</w:t>
        </w:r>
      </w:hyperlink>
      <w:r w:rsidRPr="00110834">
        <w:rPr>
          <w:color w:val="000000"/>
          <w:sz w:val="26"/>
          <w:szCs w:val="26"/>
        </w:rPr>
        <w:t> </w:t>
      </w:r>
      <w:r w:rsidR="0053446A" w:rsidRPr="00110834">
        <w:rPr>
          <w:color w:val="000000"/>
          <w:sz w:val="26"/>
          <w:szCs w:val="26"/>
        </w:rPr>
        <w:t xml:space="preserve"> </w:t>
      </w:r>
      <w:r w:rsidRPr="00110834">
        <w:rPr>
          <w:color w:val="000000"/>
          <w:sz w:val="26"/>
          <w:szCs w:val="26"/>
        </w:rPr>
        <w:t>Президента РФ от 23 марта 1995 г. N 310 "О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Федерации";</w:t>
      </w:r>
    </w:p>
    <w:p w:rsidR="0053446A" w:rsidRPr="00110834" w:rsidRDefault="0053446A" w:rsidP="0011083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53446A" w:rsidRPr="00110834" w:rsidRDefault="0053446A" w:rsidP="001108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110834">
        <w:rPr>
          <w:color w:val="000000"/>
          <w:sz w:val="26"/>
          <w:szCs w:val="26"/>
        </w:rPr>
        <w:t xml:space="preserve">иные документы: </w:t>
      </w:r>
      <w:r w:rsidRPr="00110834">
        <w:rPr>
          <w:color w:val="0070C0"/>
          <w:sz w:val="26"/>
          <w:szCs w:val="26"/>
        </w:rPr>
        <w:t>Комплексный план противодействия идеологии терроризма в Российской Федерации на 2024-2028 года</w:t>
      </w:r>
      <w:r w:rsidRPr="00110834">
        <w:rPr>
          <w:color w:val="000000"/>
          <w:sz w:val="26"/>
          <w:szCs w:val="26"/>
        </w:rPr>
        <w:t>, утвержденный Президентом РФ</w:t>
      </w:r>
      <w:r w:rsidR="00013E74" w:rsidRPr="00110834">
        <w:rPr>
          <w:color w:val="000000"/>
          <w:sz w:val="26"/>
          <w:szCs w:val="26"/>
        </w:rPr>
        <w:t xml:space="preserve"> 30.12.2023 г. - </w:t>
      </w:r>
      <w:r w:rsidRPr="00110834">
        <w:rPr>
          <w:color w:val="000000"/>
          <w:sz w:val="26"/>
          <w:szCs w:val="26"/>
        </w:rPr>
        <w:t>Пр-2610</w:t>
      </w:r>
    </w:p>
    <w:p w:rsidR="006D71E1" w:rsidRPr="00110834" w:rsidRDefault="006D71E1" w:rsidP="0011083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110834" w:rsidRPr="00110834" w:rsidRDefault="0011083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110834" w:rsidRPr="0011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235"/>
    <w:multiLevelType w:val="hybridMultilevel"/>
    <w:tmpl w:val="08F88D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67"/>
    <w:rsid w:val="00013E74"/>
    <w:rsid w:val="00110834"/>
    <w:rsid w:val="0053446A"/>
    <w:rsid w:val="006D71E1"/>
    <w:rsid w:val="00893D73"/>
    <w:rsid w:val="00A0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D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4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D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d.ru/upload/site64/document_file/O_presechenii_terrorizma.docx" TargetMode="External"/><Relationship Id="rId13" Type="http://schemas.openxmlformats.org/officeDocument/2006/relationships/hyperlink" Target="https://mvd.ru/upload/site64/document_file/Strategiya_2025.docx" TargetMode="External"/><Relationship Id="rId18" Type="http://schemas.openxmlformats.org/officeDocument/2006/relationships/hyperlink" Target="https://mvd.ru/upload/site64/document_file/310u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vd.ru/upload/site64/folder_page/009/251/244/Federalnyy_zakon_ot_25.07.2002_N_114-FZ_red._ot_01.07.2021.docx" TargetMode="External"/><Relationship Id="rId12" Type="http://schemas.openxmlformats.org/officeDocument/2006/relationships/hyperlink" Target="https://mvd.ru/upload/site64/document_file/Vseobschaya_deklaraciya.docx" TargetMode="External"/><Relationship Id="rId17" Type="http://schemas.openxmlformats.org/officeDocument/2006/relationships/hyperlink" Target="https://mvd.ru/upload/site64/folder_page/009/251/244/Federalnyy_zakon_ot_07.08.2001_N_115-FZ_red._ot_10.07.2023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vd.ru/upload/site64/folder_page/009/251/244/Federalnyy_zakon_ot_28.12.2010_N_390-FZ_red._ot_10.07.2023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vd.ru/upload/site64/folder_page/009/251/244/Federalnyy_zakon_ot_25.07.2002_N_114-FZ_red._ot_14.07.2022.docx" TargetMode="External"/><Relationship Id="rId11" Type="http://schemas.openxmlformats.org/officeDocument/2006/relationships/hyperlink" Target="https://mvd.ru/upload/site64/folder_page/009/251/244/mezhdunarodnaya_konventsiya_o_likvidatsii_vsekh_form_rasovoy_diskriminatsii_ot_21.12.196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vd.ru/upload/site64/folder_page/009/251/244/Federalnyy_zakon_ot_19.05.1995_N_80-FZ_red._ot_13.06.2023.docx" TargetMode="External"/><Relationship Id="rId10" Type="http://schemas.openxmlformats.org/officeDocument/2006/relationships/hyperlink" Target="https://mvd.ru/upload/site64/document_file/Dogovor_o_sotrudnichestve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vd.ru/upload/site64/document_file/ShANHAYSKAYa_KONVENCIYa.docx" TargetMode="External"/><Relationship Id="rId14" Type="http://schemas.openxmlformats.org/officeDocument/2006/relationships/hyperlink" Target="https://mvd.ru/upload/site64/folder_page/009/251/244/Federalnyy_zakon_ot_06.03.2006_N_35-FZ_red._ot_10.07.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4</cp:revision>
  <dcterms:created xsi:type="dcterms:W3CDTF">2024-02-06T10:41:00Z</dcterms:created>
  <dcterms:modified xsi:type="dcterms:W3CDTF">2024-02-07T05:38:00Z</dcterms:modified>
</cp:coreProperties>
</file>