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1F" w:rsidRPr="00BE0707" w:rsidRDefault="00BE0707" w:rsidP="00BE0707">
      <w:pPr>
        <w:spacing w:after="0" w:line="240" w:lineRule="auto"/>
        <w:jc w:val="right"/>
        <w:rPr>
          <w:rFonts w:ascii="Times New Roman" w:hAnsi="Times New Roman" w:cs="Times New Roman"/>
          <w:sz w:val="24"/>
          <w:szCs w:val="24"/>
        </w:rPr>
      </w:pPr>
      <w:r w:rsidRPr="00BE0707">
        <w:rPr>
          <w:rFonts w:ascii="Times New Roman" w:hAnsi="Times New Roman" w:cs="Times New Roman"/>
          <w:sz w:val="24"/>
          <w:szCs w:val="24"/>
        </w:rPr>
        <w:t>Приложение</w:t>
      </w:r>
      <w:r w:rsidR="00386811">
        <w:rPr>
          <w:rFonts w:ascii="Times New Roman" w:hAnsi="Times New Roman" w:cs="Times New Roman"/>
          <w:sz w:val="24"/>
          <w:szCs w:val="24"/>
        </w:rPr>
        <w:t xml:space="preserve"> 1</w:t>
      </w:r>
    </w:p>
    <w:p w:rsidR="00BE0707" w:rsidRPr="00BE0707" w:rsidRDefault="00181EBF" w:rsidP="00BE07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ФКПОУ «ОГЭ</w:t>
      </w:r>
      <w:r w:rsidR="00BE0707" w:rsidRPr="00BE0707">
        <w:rPr>
          <w:rFonts w:ascii="Times New Roman" w:hAnsi="Times New Roman" w:cs="Times New Roman"/>
          <w:sz w:val="24"/>
          <w:szCs w:val="24"/>
        </w:rPr>
        <w:t>КИ» Минтруда России</w:t>
      </w:r>
    </w:p>
    <w:p w:rsidR="00BE0707" w:rsidRPr="00BE0707" w:rsidRDefault="00181EBF" w:rsidP="00BE07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 </w:t>
      </w:r>
      <w:r w:rsidR="00EB60C5">
        <w:rPr>
          <w:rFonts w:ascii="Times New Roman" w:hAnsi="Times New Roman" w:cs="Times New Roman"/>
          <w:sz w:val="24"/>
          <w:szCs w:val="24"/>
        </w:rPr>
        <w:t>29</w:t>
      </w:r>
      <w:r>
        <w:rPr>
          <w:rFonts w:ascii="Times New Roman" w:hAnsi="Times New Roman" w:cs="Times New Roman"/>
          <w:sz w:val="24"/>
          <w:szCs w:val="24"/>
        </w:rPr>
        <w:t>»</w:t>
      </w:r>
      <w:r w:rsidR="00EB60C5">
        <w:rPr>
          <w:rFonts w:ascii="Times New Roman" w:hAnsi="Times New Roman" w:cs="Times New Roman"/>
          <w:sz w:val="24"/>
          <w:szCs w:val="24"/>
        </w:rPr>
        <w:t xml:space="preserve">  апреля </w:t>
      </w:r>
      <w:r w:rsidR="00BE0707" w:rsidRPr="00BE0707">
        <w:rPr>
          <w:rFonts w:ascii="Times New Roman" w:hAnsi="Times New Roman" w:cs="Times New Roman"/>
          <w:sz w:val="24"/>
          <w:szCs w:val="24"/>
        </w:rPr>
        <w:t>202</w:t>
      </w:r>
      <w:r w:rsidR="001E4655">
        <w:rPr>
          <w:rFonts w:ascii="Times New Roman" w:hAnsi="Times New Roman" w:cs="Times New Roman"/>
          <w:sz w:val="24"/>
          <w:szCs w:val="24"/>
        </w:rPr>
        <w:t xml:space="preserve">2 </w:t>
      </w:r>
      <w:r w:rsidR="00BE0707" w:rsidRPr="00BE0707">
        <w:rPr>
          <w:rFonts w:ascii="Times New Roman" w:hAnsi="Times New Roman" w:cs="Times New Roman"/>
          <w:sz w:val="24"/>
          <w:szCs w:val="24"/>
        </w:rPr>
        <w:t xml:space="preserve">г. </w:t>
      </w:r>
      <w:r>
        <w:rPr>
          <w:rFonts w:ascii="Times New Roman" w:hAnsi="Times New Roman" w:cs="Times New Roman"/>
          <w:sz w:val="24"/>
          <w:szCs w:val="24"/>
        </w:rPr>
        <w:t xml:space="preserve"> </w:t>
      </w:r>
      <w:r w:rsidR="00BE0707" w:rsidRPr="00BE0707">
        <w:rPr>
          <w:rFonts w:ascii="Times New Roman" w:hAnsi="Times New Roman" w:cs="Times New Roman"/>
          <w:sz w:val="24"/>
          <w:szCs w:val="24"/>
        </w:rPr>
        <w:t xml:space="preserve">№ </w:t>
      </w:r>
      <w:r w:rsidR="00EB60C5">
        <w:rPr>
          <w:rFonts w:ascii="Times New Roman" w:hAnsi="Times New Roman" w:cs="Times New Roman"/>
          <w:sz w:val="24"/>
          <w:szCs w:val="24"/>
        </w:rPr>
        <w:t xml:space="preserve"> 22-од</w:t>
      </w:r>
    </w:p>
    <w:p w:rsidR="00BE0707" w:rsidRDefault="00BE0707" w:rsidP="00BE0707">
      <w:pPr>
        <w:spacing w:line="240" w:lineRule="auto"/>
        <w:jc w:val="right"/>
        <w:rPr>
          <w:rFonts w:ascii="Times New Roman" w:hAnsi="Times New Roman" w:cs="Times New Roman"/>
        </w:rPr>
      </w:pPr>
      <w:bookmarkStart w:id="0" w:name="_GoBack"/>
      <w:bookmarkEnd w:id="0"/>
    </w:p>
    <w:p w:rsidR="00BE0707" w:rsidRDefault="00BE0707" w:rsidP="00BE0707">
      <w:pPr>
        <w:spacing w:line="240" w:lineRule="auto"/>
        <w:jc w:val="right"/>
        <w:rPr>
          <w:rFonts w:ascii="Times New Roman" w:hAnsi="Times New Roman" w:cs="Times New Roman"/>
        </w:rPr>
      </w:pPr>
    </w:p>
    <w:p w:rsidR="00BE0707" w:rsidRPr="00BE0707" w:rsidRDefault="00BE0707" w:rsidP="00BE0707">
      <w:pPr>
        <w:spacing w:after="0" w:line="240" w:lineRule="auto"/>
        <w:jc w:val="center"/>
        <w:rPr>
          <w:rFonts w:ascii="Times New Roman" w:hAnsi="Times New Roman" w:cs="Times New Roman"/>
          <w:b/>
          <w:sz w:val="32"/>
          <w:szCs w:val="32"/>
        </w:rPr>
      </w:pPr>
      <w:r w:rsidRPr="00BE0707">
        <w:rPr>
          <w:rFonts w:ascii="Times New Roman" w:hAnsi="Times New Roman" w:cs="Times New Roman"/>
          <w:b/>
          <w:sz w:val="32"/>
          <w:szCs w:val="32"/>
        </w:rPr>
        <w:t>ПЛАН</w:t>
      </w:r>
    </w:p>
    <w:p w:rsidR="00BE0707" w:rsidRDefault="00BE0707" w:rsidP="00BE0707">
      <w:pPr>
        <w:spacing w:after="0" w:line="240" w:lineRule="auto"/>
        <w:jc w:val="center"/>
        <w:rPr>
          <w:rFonts w:ascii="Times New Roman" w:hAnsi="Times New Roman" w:cs="Times New Roman"/>
          <w:b/>
          <w:sz w:val="32"/>
          <w:szCs w:val="32"/>
        </w:rPr>
      </w:pPr>
      <w:r w:rsidRPr="00BE0707">
        <w:rPr>
          <w:rFonts w:ascii="Times New Roman" w:hAnsi="Times New Roman" w:cs="Times New Roman"/>
          <w:b/>
          <w:sz w:val="32"/>
          <w:szCs w:val="32"/>
        </w:rPr>
        <w:t>ФКПОУ «ОГЭКИ» Минтруда России по противодействию коррупции на 202</w:t>
      </w:r>
      <w:r w:rsidR="001E4655">
        <w:rPr>
          <w:rFonts w:ascii="Times New Roman" w:hAnsi="Times New Roman" w:cs="Times New Roman"/>
          <w:b/>
          <w:sz w:val="32"/>
          <w:szCs w:val="32"/>
        </w:rPr>
        <w:t>2</w:t>
      </w:r>
      <w:r w:rsidRPr="00BE0707">
        <w:rPr>
          <w:rFonts w:ascii="Times New Roman" w:hAnsi="Times New Roman" w:cs="Times New Roman"/>
          <w:b/>
          <w:sz w:val="32"/>
          <w:szCs w:val="32"/>
        </w:rPr>
        <w:t>-202</w:t>
      </w:r>
      <w:r w:rsidR="00037584">
        <w:rPr>
          <w:rFonts w:ascii="Times New Roman" w:hAnsi="Times New Roman" w:cs="Times New Roman"/>
          <w:b/>
          <w:sz w:val="32"/>
          <w:szCs w:val="32"/>
        </w:rPr>
        <w:t>4</w:t>
      </w:r>
      <w:r w:rsidRPr="00BE0707">
        <w:rPr>
          <w:rFonts w:ascii="Times New Roman" w:hAnsi="Times New Roman" w:cs="Times New Roman"/>
          <w:b/>
          <w:sz w:val="32"/>
          <w:szCs w:val="32"/>
        </w:rPr>
        <w:t xml:space="preserve"> годы</w:t>
      </w:r>
    </w:p>
    <w:p w:rsidR="00BE0707" w:rsidRDefault="00BE0707" w:rsidP="00BE0707">
      <w:pPr>
        <w:spacing w:after="0" w:line="240" w:lineRule="auto"/>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540"/>
        <w:gridCol w:w="5217"/>
        <w:gridCol w:w="2343"/>
        <w:gridCol w:w="1951"/>
        <w:gridCol w:w="4735"/>
      </w:tblGrid>
      <w:tr w:rsidR="00BE0707" w:rsidTr="00604D35">
        <w:tc>
          <w:tcPr>
            <w:tcW w:w="540"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w:t>
            </w:r>
          </w:p>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5217"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343"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c>
          <w:tcPr>
            <w:tcW w:w="1951"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4735"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r>
      <w:tr w:rsidR="00BE0707" w:rsidTr="00AE4F19">
        <w:tc>
          <w:tcPr>
            <w:tcW w:w="14786" w:type="dxa"/>
            <w:gridSpan w:val="5"/>
          </w:tcPr>
          <w:p w:rsidR="00BE0707" w:rsidRPr="00BE0707" w:rsidRDefault="00BE0707" w:rsidP="00BE0707">
            <w:pPr>
              <w:pStyle w:val="a4"/>
              <w:numPr>
                <w:ilvl w:val="0"/>
                <w:numId w:val="1"/>
              </w:numPr>
              <w:jc w:val="center"/>
              <w:rPr>
                <w:rFonts w:ascii="Times New Roman" w:hAnsi="Times New Roman" w:cs="Times New Roman"/>
                <w:b/>
                <w:sz w:val="24"/>
                <w:szCs w:val="24"/>
              </w:rPr>
            </w:pPr>
            <w:r w:rsidRPr="00BE0707">
              <w:rPr>
                <w:rFonts w:ascii="Times New Roman" w:hAnsi="Times New Roman" w:cs="Times New Roman"/>
                <w:b/>
                <w:sz w:val="24"/>
                <w:szCs w:val="24"/>
              </w:rPr>
              <w:t>Повышение эффективности механизмов урегулирования конфликта интересов, обеспечение соблюдения работниками ФКПОУ «ОГЭКИ» Минтруда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BE0707" w:rsidTr="00604D35">
        <w:tc>
          <w:tcPr>
            <w:tcW w:w="540"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1</w:t>
            </w:r>
          </w:p>
        </w:tc>
        <w:tc>
          <w:tcPr>
            <w:tcW w:w="5217" w:type="dxa"/>
          </w:tcPr>
          <w:p w:rsidR="00BE0707" w:rsidRDefault="00BE0707" w:rsidP="00BE0707">
            <w:pPr>
              <w:jc w:val="both"/>
              <w:rPr>
                <w:rFonts w:ascii="Times New Roman" w:hAnsi="Times New Roman" w:cs="Times New Roman"/>
                <w:sz w:val="24"/>
                <w:szCs w:val="24"/>
              </w:rPr>
            </w:pPr>
            <w:r>
              <w:rPr>
                <w:rFonts w:ascii="Times New Roman" w:hAnsi="Times New Roman" w:cs="Times New Roman"/>
                <w:sz w:val="24"/>
                <w:szCs w:val="24"/>
              </w:rPr>
              <w:t>Обеспечение действенного функционирования Комиссии ФКПОУ «ОГЭКИ» Минтруда России по соблюдению требований к служебному (должностному) поведению работников  и урегулированию конфликта интересов (далее – Комиссия)</w:t>
            </w:r>
          </w:p>
        </w:tc>
        <w:tc>
          <w:tcPr>
            <w:tcW w:w="2343" w:type="dxa"/>
          </w:tcPr>
          <w:p w:rsidR="00BE0707" w:rsidRDefault="00062944"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BE0707" w:rsidRDefault="00BE0707"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2-2024</w:t>
            </w:r>
            <w:r>
              <w:rPr>
                <w:rFonts w:ascii="Times New Roman" w:hAnsi="Times New Roman" w:cs="Times New Roman"/>
                <w:sz w:val="24"/>
                <w:szCs w:val="24"/>
              </w:rPr>
              <w:t xml:space="preserve"> гг.</w:t>
            </w:r>
          </w:p>
        </w:tc>
        <w:tc>
          <w:tcPr>
            <w:tcW w:w="4735" w:type="dxa"/>
          </w:tcPr>
          <w:p w:rsidR="00BE0707" w:rsidRDefault="0042124B" w:rsidP="0042124B">
            <w:pPr>
              <w:jc w:val="both"/>
              <w:rPr>
                <w:rFonts w:ascii="Times New Roman" w:hAnsi="Times New Roman" w:cs="Times New Roman"/>
                <w:sz w:val="24"/>
                <w:szCs w:val="24"/>
              </w:rPr>
            </w:pPr>
            <w:r>
              <w:rPr>
                <w:rFonts w:ascii="Times New Roman" w:hAnsi="Times New Roman" w:cs="Times New Roman"/>
                <w:sz w:val="24"/>
                <w:szCs w:val="24"/>
              </w:rPr>
              <w:t>Обеспечение соблюдения работниками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РФ о противодействии коррупции, а также осуществление мер по предупреждению коррупции</w:t>
            </w:r>
          </w:p>
        </w:tc>
      </w:tr>
      <w:tr w:rsidR="00BE0707" w:rsidTr="00604D35">
        <w:tc>
          <w:tcPr>
            <w:tcW w:w="540"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2</w:t>
            </w:r>
          </w:p>
        </w:tc>
        <w:tc>
          <w:tcPr>
            <w:tcW w:w="5217" w:type="dxa"/>
          </w:tcPr>
          <w:p w:rsidR="00BE0707" w:rsidRDefault="00DA328D" w:rsidP="00BE0707">
            <w:pPr>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выявлению случаев возникновения конфликта интересов либо возможности возникновения конфликта интересов, одной из сторон которого являются работники ФКПОУ «ОГЭКИ» Минтруда России, по предотвращению и урегулированию конфликта интересов, а также применению мер юридической ответственности, предусмотренной законодательством РФ</w:t>
            </w:r>
          </w:p>
        </w:tc>
        <w:tc>
          <w:tcPr>
            <w:tcW w:w="2343" w:type="dxa"/>
          </w:tcPr>
          <w:p w:rsidR="00BE0707" w:rsidRDefault="00062944"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BE0707" w:rsidRDefault="00DA328D"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BE0707" w:rsidRDefault="00DA328D" w:rsidP="00DA328D">
            <w:pPr>
              <w:jc w:val="both"/>
              <w:rPr>
                <w:rFonts w:ascii="Times New Roman" w:hAnsi="Times New Roman" w:cs="Times New Roman"/>
                <w:sz w:val="24"/>
                <w:szCs w:val="24"/>
              </w:rPr>
            </w:pPr>
            <w:r>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tc>
      </w:tr>
      <w:tr w:rsidR="00BE0707" w:rsidTr="00604D35">
        <w:tc>
          <w:tcPr>
            <w:tcW w:w="540"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217" w:type="dxa"/>
          </w:tcPr>
          <w:p w:rsidR="00BE0707" w:rsidRDefault="00FB18F4" w:rsidP="00BE0707">
            <w:pPr>
              <w:jc w:val="both"/>
              <w:rPr>
                <w:rFonts w:ascii="Times New Roman" w:hAnsi="Times New Roman" w:cs="Times New Roman"/>
                <w:sz w:val="24"/>
                <w:szCs w:val="24"/>
              </w:rPr>
            </w:pPr>
            <w:r>
              <w:rPr>
                <w:rFonts w:ascii="Times New Roman" w:hAnsi="Times New Roman" w:cs="Times New Roman"/>
                <w:sz w:val="24"/>
                <w:szCs w:val="24"/>
              </w:rPr>
              <w:t>Актуализация сведений, содержащихся в анкетах и личных делах, предоставляемых в ФКПОУ «ОГЭКИ» Минтруда России гражданами при поступлении на работу</w:t>
            </w:r>
          </w:p>
        </w:tc>
        <w:tc>
          <w:tcPr>
            <w:tcW w:w="2343" w:type="dxa"/>
          </w:tcPr>
          <w:p w:rsidR="00BE0707" w:rsidRDefault="001E4655" w:rsidP="00BE0707">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sidR="000A7DC7">
              <w:rPr>
                <w:rFonts w:ascii="Times New Roman" w:hAnsi="Times New Roman" w:cs="Times New Roman"/>
                <w:sz w:val="24"/>
                <w:szCs w:val="24"/>
              </w:rPr>
              <w:t xml:space="preserve"> по кадрам</w:t>
            </w:r>
          </w:p>
        </w:tc>
        <w:tc>
          <w:tcPr>
            <w:tcW w:w="1951" w:type="dxa"/>
          </w:tcPr>
          <w:p w:rsidR="00BE0707" w:rsidRDefault="000A7DC7" w:rsidP="00BE0707">
            <w:pPr>
              <w:jc w:val="center"/>
              <w:rPr>
                <w:rFonts w:ascii="Times New Roman" w:hAnsi="Times New Roman" w:cs="Times New Roman"/>
                <w:sz w:val="24"/>
                <w:szCs w:val="24"/>
              </w:rPr>
            </w:pPr>
            <w:r>
              <w:rPr>
                <w:rFonts w:ascii="Times New Roman" w:hAnsi="Times New Roman" w:cs="Times New Roman"/>
                <w:sz w:val="24"/>
                <w:szCs w:val="24"/>
              </w:rPr>
              <w:t>Ежегодно, до 1 апреля</w:t>
            </w:r>
          </w:p>
        </w:tc>
        <w:tc>
          <w:tcPr>
            <w:tcW w:w="4735" w:type="dxa"/>
          </w:tcPr>
          <w:p w:rsidR="00BE0707" w:rsidRDefault="000A7DC7" w:rsidP="00062944">
            <w:pPr>
              <w:jc w:val="both"/>
              <w:rPr>
                <w:rFonts w:ascii="Times New Roman" w:hAnsi="Times New Roman" w:cs="Times New Roman"/>
                <w:sz w:val="24"/>
                <w:szCs w:val="24"/>
              </w:rPr>
            </w:pPr>
            <w:r>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tc>
      </w:tr>
      <w:tr w:rsidR="00BE0707" w:rsidTr="00604D35">
        <w:tc>
          <w:tcPr>
            <w:tcW w:w="540" w:type="dxa"/>
          </w:tcPr>
          <w:p w:rsidR="00BE0707" w:rsidRDefault="00BE0707" w:rsidP="00BE0707">
            <w:pPr>
              <w:jc w:val="center"/>
              <w:rPr>
                <w:rFonts w:ascii="Times New Roman" w:hAnsi="Times New Roman" w:cs="Times New Roman"/>
                <w:sz w:val="24"/>
                <w:szCs w:val="24"/>
              </w:rPr>
            </w:pPr>
            <w:r>
              <w:rPr>
                <w:rFonts w:ascii="Times New Roman" w:hAnsi="Times New Roman" w:cs="Times New Roman"/>
                <w:sz w:val="24"/>
                <w:szCs w:val="24"/>
              </w:rPr>
              <w:t>4</w:t>
            </w:r>
          </w:p>
        </w:tc>
        <w:tc>
          <w:tcPr>
            <w:tcW w:w="5217" w:type="dxa"/>
          </w:tcPr>
          <w:p w:rsidR="00BE0707" w:rsidRDefault="00062944" w:rsidP="00BE0707">
            <w:pPr>
              <w:jc w:val="both"/>
              <w:rPr>
                <w:rFonts w:ascii="Times New Roman" w:hAnsi="Times New Roman" w:cs="Times New Roman"/>
                <w:sz w:val="24"/>
                <w:szCs w:val="24"/>
              </w:rPr>
            </w:pPr>
            <w:r>
              <w:rPr>
                <w:rFonts w:ascii="Times New Roman" w:hAnsi="Times New Roman" w:cs="Times New Roman"/>
                <w:sz w:val="24"/>
                <w:szCs w:val="24"/>
              </w:rPr>
              <w:t>Организация приема справок о доходах, расходах, об имуществе и обязательствах имущественного характера (далее – справки о доходах), предоставляемых работниками. Обеспечение контроля своевременности предоставления указанных справок.</w:t>
            </w:r>
          </w:p>
        </w:tc>
        <w:tc>
          <w:tcPr>
            <w:tcW w:w="2343" w:type="dxa"/>
          </w:tcPr>
          <w:p w:rsidR="00BE0707" w:rsidRDefault="00062944"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BE0707" w:rsidRDefault="00062944" w:rsidP="00062944">
            <w:pPr>
              <w:jc w:val="center"/>
              <w:rPr>
                <w:rFonts w:ascii="Times New Roman" w:hAnsi="Times New Roman" w:cs="Times New Roman"/>
                <w:sz w:val="24"/>
                <w:szCs w:val="24"/>
              </w:rPr>
            </w:pPr>
            <w:r>
              <w:rPr>
                <w:rFonts w:ascii="Times New Roman" w:hAnsi="Times New Roman" w:cs="Times New Roman"/>
                <w:sz w:val="24"/>
                <w:szCs w:val="24"/>
              </w:rPr>
              <w:t>Ежегодно, до 30 апреля</w:t>
            </w:r>
          </w:p>
        </w:tc>
        <w:tc>
          <w:tcPr>
            <w:tcW w:w="4735" w:type="dxa"/>
          </w:tcPr>
          <w:p w:rsidR="00BE0707" w:rsidRDefault="00BE0707" w:rsidP="00062944">
            <w:pPr>
              <w:jc w:val="both"/>
              <w:rPr>
                <w:rFonts w:ascii="Times New Roman" w:hAnsi="Times New Roman" w:cs="Times New Roman"/>
                <w:sz w:val="24"/>
                <w:szCs w:val="24"/>
              </w:rPr>
            </w:pPr>
          </w:p>
        </w:tc>
      </w:tr>
      <w:tr w:rsidR="00604D35" w:rsidTr="00604D35">
        <w:tc>
          <w:tcPr>
            <w:tcW w:w="540" w:type="dxa"/>
          </w:tcPr>
          <w:p w:rsidR="00604D35" w:rsidRDefault="00604D35" w:rsidP="00BE0707">
            <w:pPr>
              <w:jc w:val="center"/>
              <w:rPr>
                <w:rFonts w:ascii="Times New Roman" w:hAnsi="Times New Roman" w:cs="Times New Roman"/>
                <w:sz w:val="24"/>
                <w:szCs w:val="24"/>
              </w:rPr>
            </w:pPr>
            <w:r>
              <w:rPr>
                <w:rFonts w:ascii="Times New Roman" w:hAnsi="Times New Roman" w:cs="Times New Roman"/>
                <w:sz w:val="24"/>
                <w:szCs w:val="24"/>
              </w:rPr>
              <w:t>5</w:t>
            </w:r>
          </w:p>
        </w:tc>
        <w:tc>
          <w:tcPr>
            <w:tcW w:w="5217" w:type="dxa"/>
          </w:tcPr>
          <w:p w:rsidR="00604D35" w:rsidRDefault="00604D35" w:rsidP="00604D35">
            <w:pPr>
              <w:jc w:val="both"/>
              <w:rPr>
                <w:rFonts w:ascii="Times New Roman" w:hAnsi="Times New Roman" w:cs="Times New Roman"/>
                <w:sz w:val="24"/>
                <w:szCs w:val="24"/>
              </w:rPr>
            </w:pPr>
            <w:r>
              <w:rPr>
                <w:rFonts w:ascii="Times New Roman" w:hAnsi="Times New Roman" w:cs="Times New Roman"/>
                <w:sz w:val="24"/>
                <w:szCs w:val="24"/>
              </w:rPr>
              <w:t>Обеспечение заполнения  ежегодно справок  о доходах работниками и лицами, претендующими на замещение коррупционных должностей,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343" w:type="dxa"/>
          </w:tcPr>
          <w:p w:rsidR="00604D35" w:rsidRDefault="00604D35" w:rsidP="007B2E34">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604D35" w:rsidRDefault="00604D35"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604D35" w:rsidRDefault="00604D35" w:rsidP="00D84C41">
            <w:pPr>
              <w:jc w:val="both"/>
              <w:rPr>
                <w:rFonts w:ascii="Times New Roman" w:hAnsi="Times New Roman" w:cs="Times New Roman"/>
                <w:sz w:val="24"/>
                <w:szCs w:val="24"/>
              </w:rPr>
            </w:pPr>
            <w:r>
              <w:rPr>
                <w:rFonts w:ascii="Times New Roman" w:hAnsi="Times New Roman" w:cs="Times New Roman"/>
                <w:sz w:val="24"/>
                <w:szCs w:val="24"/>
              </w:rPr>
              <w:t>Унифицированное заполнение справок о доходах, возможность проверки лицом, предоставляющим справки о доходах, корректного ввода информации</w:t>
            </w:r>
          </w:p>
        </w:tc>
      </w:tr>
      <w:tr w:rsidR="00604D35" w:rsidTr="00604D35">
        <w:tc>
          <w:tcPr>
            <w:tcW w:w="540" w:type="dxa"/>
          </w:tcPr>
          <w:p w:rsidR="00604D35" w:rsidRDefault="00604D35" w:rsidP="00BE0707">
            <w:pPr>
              <w:jc w:val="center"/>
              <w:rPr>
                <w:rFonts w:ascii="Times New Roman" w:hAnsi="Times New Roman" w:cs="Times New Roman"/>
                <w:sz w:val="24"/>
                <w:szCs w:val="24"/>
              </w:rPr>
            </w:pPr>
            <w:r>
              <w:rPr>
                <w:rFonts w:ascii="Times New Roman" w:hAnsi="Times New Roman" w:cs="Times New Roman"/>
                <w:sz w:val="24"/>
                <w:szCs w:val="24"/>
              </w:rPr>
              <w:t>6</w:t>
            </w:r>
          </w:p>
        </w:tc>
        <w:tc>
          <w:tcPr>
            <w:tcW w:w="5217" w:type="dxa"/>
          </w:tcPr>
          <w:p w:rsidR="00604D35" w:rsidRDefault="00D84C41" w:rsidP="00BE0707">
            <w:pPr>
              <w:jc w:val="both"/>
              <w:rPr>
                <w:rFonts w:ascii="Times New Roman" w:hAnsi="Times New Roman" w:cs="Times New Roman"/>
                <w:sz w:val="24"/>
                <w:szCs w:val="24"/>
              </w:rPr>
            </w:pPr>
            <w:r>
              <w:rPr>
                <w:rFonts w:ascii="Times New Roman" w:hAnsi="Times New Roman" w:cs="Times New Roman"/>
                <w:sz w:val="24"/>
                <w:szCs w:val="24"/>
              </w:rPr>
              <w:t>Подготовка к размещению и размещение на официальном сайте ФКПОУ «ОГЭКИ» Минтруда России сведений о доходах, расходах, об имуществе и обязательствах имущественного характера (далее – сведения о доходах), предоставляемых ежегодно работниками</w:t>
            </w:r>
          </w:p>
        </w:tc>
        <w:tc>
          <w:tcPr>
            <w:tcW w:w="2343" w:type="dxa"/>
          </w:tcPr>
          <w:p w:rsidR="00604D35" w:rsidRDefault="00D84C41"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604D35" w:rsidRDefault="00D84C41" w:rsidP="00D84C41">
            <w:pPr>
              <w:jc w:val="center"/>
              <w:rPr>
                <w:rFonts w:ascii="Times New Roman" w:hAnsi="Times New Roman" w:cs="Times New Roman"/>
                <w:sz w:val="24"/>
                <w:szCs w:val="24"/>
              </w:rPr>
            </w:pPr>
            <w:r>
              <w:rPr>
                <w:rFonts w:ascii="Times New Roman" w:hAnsi="Times New Roman" w:cs="Times New Roman"/>
                <w:sz w:val="24"/>
                <w:szCs w:val="24"/>
              </w:rPr>
              <w:t>В течение 14 рабочих дней со дня истечения срока, установленного для подачи указанных сведений</w:t>
            </w:r>
          </w:p>
        </w:tc>
        <w:tc>
          <w:tcPr>
            <w:tcW w:w="4735" w:type="dxa"/>
          </w:tcPr>
          <w:p w:rsidR="00604D35" w:rsidRDefault="00D84C41" w:rsidP="00062944">
            <w:pPr>
              <w:jc w:val="both"/>
              <w:rPr>
                <w:rFonts w:ascii="Times New Roman" w:hAnsi="Times New Roman" w:cs="Times New Roman"/>
                <w:sz w:val="24"/>
                <w:szCs w:val="24"/>
              </w:rPr>
            </w:pPr>
            <w:r>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 в ФКПОУ «ОГЭКИ» Минтруда России</w:t>
            </w:r>
          </w:p>
        </w:tc>
      </w:tr>
      <w:tr w:rsidR="00030877" w:rsidTr="00604D35">
        <w:tc>
          <w:tcPr>
            <w:tcW w:w="540" w:type="dxa"/>
          </w:tcPr>
          <w:p w:rsidR="00030877" w:rsidRDefault="00030877" w:rsidP="00BE0707">
            <w:pPr>
              <w:jc w:val="center"/>
              <w:rPr>
                <w:rFonts w:ascii="Times New Roman" w:hAnsi="Times New Roman" w:cs="Times New Roman"/>
                <w:sz w:val="24"/>
                <w:szCs w:val="24"/>
              </w:rPr>
            </w:pPr>
            <w:r>
              <w:rPr>
                <w:rFonts w:ascii="Times New Roman" w:hAnsi="Times New Roman" w:cs="Times New Roman"/>
                <w:sz w:val="24"/>
                <w:szCs w:val="24"/>
              </w:rPr>
              <w:t>7</w:t>
            </w:r>
          </w:p>
        </w:tc>
        <w:tc>
          <w:tcPr>
            <w:tcW w:w="5217" w:type="dxa"/>
          </w:tcPr>
          <w:p w:rsidR="00030877" w:rsidRDefault="00030877" w:rsidP="00BE0707">
            <w:pPr>
              <w:jc w:val="both"/>
              <w:rPr>
                <w:rFonts w:ascii="Times New Roman" w:hAnsi="Times New Roman" w:cs="Times New Roman"/>
                <w:sz w:val="24"/>
                <w:szCs w:val="24"/>
              </w:rPr>
            </w:pPr>
            <w:r>
              <w:rPr>
                <w:rFonts w:ascii="Times New Roman" w:hAnsi="Times New Roman" w:cs="Times New Roman"/>
                <w:sz w:val="24"/>
                <w:szCs w:val="24"/>
              </w:rPr>
              <w:t>Анализ сведений о доходах, предоставляемых работниками</w:t>
            </w:r>
          </w:p>
        </w:tc>
        <w:tc>
          <w:tcPr>
            <w:tcW w:w="2343" w:type="dxa"/>
          </w:tcPr>
          <w:p w:rsidR="00030877" w:rsidRDefault="00030877" w:rsidP="007B2E34">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030877" w:rsidRDefault="00030877" w:rsidP="007B2E34">
            <w:pPr>
              <w:jc w:val="center"/>
              <w:rPr>
                <w:rFonts w:ascii="Times New Roman" w:hAnsi="Times New Roman" w:cs="Times New Roman"/>
                <w:sz w:val="24"/>
                <w:szCs w:val="24"/>
              </w:rPr>
            </w:pPr>
            <w:r>
              <w:rPr>
                <w:rFonts w:ascii="Times New Roman" w:hAnsi="Times New Roman" w:cs="Times New Roman"/>
                <w:sz w:val="24"/>
                <w:szCs w:val="24"/>
              </w:rPr>
              <w:t>Ежегодно, до 1 октября</w:t>
            </w:r>
          </w:p>
        </w:tc>
        <w:tc>
          <w:tcPr>
            <w:tcW w:w="4735" w:type="dxa"/>
          </w:tcPr>
          <w:p w:rsidR="00030877" w:rsidRDefault="00030877" w:rsidP="007B2E34">
            <w:pPr>
              <w:jc w:val="both"/>
              <w:rPr>
                <w:rFonts w:ascii="Times New Roman" w:hAnsi="Times New Roman" w:cs="Times New Roman"/>
                <w:sz w:val="24"/>
                <w:szCs w:val="24"/>
              </w:rPr>
            </w:pPr>
            <w:r>
              <w:rPr>
                <w:rFonts w:ascii="Times New Roman" w:hAnsi="Times New Roman" w:cs="Times New Roman"/>
                <w:sz w:val="24"/>
                <w:szCs w:val="24"/>
              </w:rPr>
              <w:t>Выявление признаков нарушения законодательства РФ о противодействии коррупции работниками. Оперативное реагирование на ставшие известными факты коррупционных проявлений</w:t>
            </w:r>
          </w:p>
        </w:tc>
      </w:tr>
      <w:tr w:rsidR="00EA4046" w:rsidTr="00604D35">
        <w:tc>
          <w:tcPr>
            <w:tcW w:w="540" w:type="dxa"/>
          </w:tcPr>
          <w:p w:rsidR="00EA4046" w:rsidRDefault="00EA4046" w:rsidP="00BE0707">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217" w:type="dxa"/>
          </w:tcPr>
          <w:p w:rsidR="00EA4046" w:rsidRDefault="00EA4046" w:rsidP="00BE0707">
            <w:pPr>
              <w:jc w:val="both"/>
              <w:rPr>
                <w:rFonts w:ascii="Times New Roman" w:hAnsi="Times New Roman" w:cs="Times New Roman"/>
                <w:sz w:val="24"/>
                <w:szCs w:val="24"/>
              </w:rPr>
            </w:pPr>
            <w:r>
              <w:rPr>
                <w:rFonts w:ascii="Times New Roman" w:hAnsi="Times New Roman" w:cs="Times New Roman"/>
                <w:sz w:val="24"/>
                <w:szCs w:val="24"/>
              </w:rPr>
              <w:t>Мониторинг исполнения работниками установленного порядка сообщений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343" w:type="dxa"/>
          </w:tcPr>
          <w:p w:rsidR="00EA4046" w:rsidRDefault="00EA4046" w:rsidP="007B2E34">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EA4046" w:rsidRDefault="00EA4046" w:rsidP="00EA4046">
            <w:pPr>
              <w:jc w:val="center"/>
              <w:rPr>
                <w:rFonts w:ascii="Times New Roman" w:hAnsi="Times New Roman" w:cs="Times New Roman"/>
                <w:sz w:val="24"/>
                <w:szCs w:val="24"/>
              </w:rPr>
            </w:pPr>
            <w:r>
              <w:rPr>
                <w:rFonts w:ascii="Times New Roman" w:hAnsi="Times New Roman" w:cs="Times New Roman"/>
                <w:sz w:val="24"/>
                <w:szCs w:val="24"/>
              </w:rPr>
              <w:t>Ежегодно, до 25 октября</w:t>
            </w:r>
          </w:p>
        </w:tc>
        <w:tc>
          <w:tcPr>
            <w:tcW w:w="4735" w:type="dxa"/>
          </w:tcPr>
          <w:p w:rsidR="00EA4046" w:rsidRDefault="00233F1B" w:rsidP="00062944">
            <w:pPr>
              <w:jc w:val="both"/>
              <w:rPr>
                <w:rFonts w:ascii="Times New Roman" w:hAnsi="Times New Roman" w:cs="Times New Roman"/>
                <w:sz w:val="24"/>
                <w:szCs w:val="24"/>
              </w:rPr>
            </w:pPr>
            <w:r>
              <w:rPr>
                <w:rFonts w:ascii="Times New Roman" w:hAnsi="Times New Roman" w:cs="Times New Roman"/>
                <w:sz w:val="24"/>
                <w:szCs w:val="24"/>
              </w:rPr>
              <w:t xml:space="preserve">Выявление </w:t>
            </w:r>
            <w:proofErr w:type="gramStart"/>
            <w:r>
              <w:rPr>
                <w:rFonts w:ascii="Times New Roman" w:hAnsi="Times New Roman" w:cs="Times New Roman"/>
                <w:sz w:val="24"/>
                <w:szCs w:val="24"/>
              </w:rPr>
              <w:t>случаев несоблюдения работников установленного порядка сообщения</w:t>
            </w:r>
            <w:proofErr w:type="gramEnd"/>
            <w:r>
              <w:rPr>
                <w:rFonts w:ascii="Times New Roman" w:hAnsi="Times New Roman" w:cs="Times New Roman"/>
                <w:sz w:val="24"/>
                <w:szCs w:val="24"/>
              </w:rPr>
              <w:t xml:space="preserve"> о получении подарка</w:t>
            </w:r>
          </w:p>
        </w:tc>
      </w:tr>
      <w:tr w:rsidR="00233F1B" w:rsidTr="00604D35">
        <w:tc>
          <w:tcPr>
            <w:tcW w:w="540" w:type="dxa"/>
          </w:tcPr>
          <w:p w:rsidR="00233F1B" w:rsidRDefault="00233F1B" w:rsidP="00BE0707">
            <w:pPr>
              <w:jc w:val="center"/>
              <w:rPr>
                <w:rFonts w:ascii="Times New Roman" w:hAnsi="Times New Roman" w:cs="Times New Roman"/>
                <w:sz w:val="24"/>
                <w:szCs w:val="24"/>
              </w:rPr>
            </w:pPr>
            <w:r>
              <w:rPr>
                <w:rFonts w:ascii="Times New Roman" w:hAnsi="Times New Roman" w:cs="Times New Roman"/>
                <w:sz w:val="24"/>
                <w:szCs w:val="24"/>
              </w:rPr>
              <w:t>9</w:t>
            </w:r>
          </w:p>
        </w:tc>
        <w:tc>
          <w:tcPr>
            <w:tcW w:w="5217" w:type="dxa"/>
          </w:tcPr>
          <w:p w:rsidR="00233F1B" w:rsidRDefault="00233F1B" w:rsidP="00BE0707">
            <w:pPr>
              <w:jc w:val="both"/>
              <w:rPr>
                <w:rFonts w:ascii="Times New Roman" w:hAnsi="Times New Roman" w:cs="Times New Roman"/>
                <w:sz w:val="24"/>
                <w:szCs w:val="24"/>
              </w:rPr>
            </w:pPr>
            <w:r>
              <w:rPr>
                <w:rFonts w:ascii="Times New Roman" w:hAnsi="Times New Roman" w:cs="Times New Roman"/>
                <w:sz w:val="24"/>
                <w:szCs w:val="24"/>
              </w:rPr>
              <w:t>Мониторинг изменений антикоррупционного законодательства РФ</w:t>
            </w:r>
          </w:p>
        </w:tc>
        <w:tc>
          <w:tcPr>
            <w:tcW w:w="2343" w:type="dxa"/>
          </w:tcPr>
          <w:p w:rsidR="00233F1B" w:rsidRDefault="00233F1B" w:rsidP="007B2E34">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233F1B" w:rsidRDefault="00233F1B"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 xml:space="preserve">4 </w:t>
            </w:r>
            <w:r>
              <w:rPr>
                <w:rFonts w:ascii="Times New Roman" w:hAnsi="Times New Roman" w:cs="Times New Roman"/>
                <w:sz w:val="24"/>
                <w:szCs w:val="24"/>
              </w:rPr>
              <w:t xml:space="preserve"> гг. (по мере необходимости)</w:t>
            </w:r>
          </w:p>
        </w:tc>
        <w:tc>
          <w:tcPr>
            <w:tcW w:w="4735" w:type="dxa"/>
          </w:tcPr>
          <w:p w:rsidR="00233F1B" w:rsidRDefault="00233F1B" w:rsidP="00062944">
            <w:pPr>
              <w:jc w:val="both"/>
              <w:rPr>
                <w:rFonts w:ascii="Times New Roman" w:hAnsi="Times New Roman" w:cs="Times New Roman"/>
                <w:sz w:val="24"/>
                <w:szCs w:val="24"/>
              </w:rPr>
            </w:pPr>
            <w:r>
              <w:rPr>
                <w:rFonts w:ascii="Times New Roman" w:hAnsi="Times New Roman" w:cs="Times New Roman"/>
                <w:sz w:val="24"/>
                <w:szCs w:val="24"/>
              </w:rPr>
              <w:t>Своевременное внесение изменений в приказы ФКПОУ «ОГЭКИ» Минтруда России, подготовка новых приказов в связи с внесением изменений в антикоррупционное законодательство РФ</w:t>
            </w:r>
          </w:p>
        </w:tc>
      </w:tr>
      <w:tr w:rsidR="004E7419" w:rsidTr="00604D35">
        <w:tc>
          <w:tcPr>
            <w:tcW w:w="540" w:type="dxa"/>
          </w:tcPr>
          <w:p w:rsidR="004E7419" w:rsidRDefault="004E7419" w:rsidP="00BE0707">
            <w:pPr>
              <w:jc w:val="center"/>
              <w:rPr>
                <w:rFonts w:ascii="Times New Roman" w:hAnsi="Times New Roman" w:cs="Times New Roman"/>
                <w:sz w:val="24"/>
                <w:szCs w:val="24"/>
              </w:rPr>
            </w:pPr>
            <w:r>
              <w:rPr>
                <w:rFonts w:ascii="Times New Roman" w:hAnsi="Times New Roman" w:cs="Times New Roman"/>
                <w:sz w:val="24"/>
                <w:szCs w:val="24"/>
              </w:rPr>
              <w:t>10</w:t>
            </w:r>
          </w:p>
        </w:tc>
        <w:tc>
          <w:tcPr>
            <w:tcW w:w="5217" w:type="dxa"/>
          </w:tcPr>
          <w:p w:rsidR="004E7419" w:rsidRDefault="004E7419" w:rsidP="00905311">
            <w:pPr>
              <w:jc w:val="both"/>
              <w:rPr>
                <w:rFonts w:ascii="Times New Roman" w:hAnsi="Times New Roman" w:cs="Times New Roman"/>
                <w:sz w:val="24"/>
                <w:szCs w:val="24"/>
              </w:rPr>
            </w:pPr>
            <w:r>
              <w:rPr>
                <w:rFonts w:ascii="Times New Roman" w:hAnsi="Times New Roman" w:cs="Times New Roman"/>
                <w:sz w:val="24"/>
                <w:szCs w:val="24"/>
              </w:rPr>
              <w:t>Анализ сообщени</w:t>
            </w:r>
            <w:r w:rsidR="00905311">
              <w:rPr>
                <w:rFonts w:ascii="Times New Roman" w:hAnsi="Times New Roman" w:cs="Times New Roman"/>
                <w:sz w:val="24"/>
                <w:szCs w:val="24"/>
              </w:rPr>
              <w:t>й</w:t>
            </w:r>
            <w:r>
              <w:rPr>
                <w:rFonts w:ascii="Times New Roman" w:hAnsi="Times New Roman" w:cs="Times New Roman"/>
                <w:sz w:val="24"/>
                <w:szCs w:val="24"/>
              </w:rPr>
              <w:t xml:space="preserve"> о нарушениях, допускаемых работниками ФКПОУ «ОГЭКИ» Минтруда России</w:t>
            </w:r>
          </w:p>
        </w:tc>
        <w:tc>
          <w:tcPr>
            <w:tcW w:w="2343" w:type="dxa"/>
          </w:tcPr>
          <w:p w:rsidR="004E7419" w:rsidRDefault="004E7419" w:rsidP="007B2E34">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4E7419" w:rsidRDefault="004E7419"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4E7419" w:rsidRDefault="004E7419" w:rsidP="00062944">
            <w:pPr>
              <w:jc w:val="both"/>
              <w:rPr>
                <w:rFonts w:ascii="Times New Roman" w:hAnsi="Times New Roman" w:cs="Times New Roman"/>
                <w:sz w:val="24"/>
                <w:szCs w:val="24"/>
              </w:rPr>
            </w:pPr>
            <w:r>
              <w:rPr>
                <w:rFonts w:ascii="Times New Roman" w:hAnsi="Times New Roman" w:cs="Times New Roman"/>
                <w:sz w:val="24"/>
                <w:szCs w:val="24"/>
              </w:rPr>
              <w:t>Выявление признаков нарушений, случаев несоблюдения работниками ФКПОУ «ОГЭКИ» Минтруда России законодательства РФ о противодействии коррупции, принятие своевременных и действенных мер по выявленным нарушениям</w:t>
            </w:r>
          </w:p>
        </w:tc>
      </w:tr>
      <w:tr w:rsidR="00FC6E45" w:rsidTr="00604D35">
        <w:tc>
          <w:tcPr>
            <w:tcW w:w="540" w:type="dxa"/>
          </w:tcPr>
          <w:p w:rsidR="00FC6E45" w:rsidRDefault="00FC6E45" w:rsidP="00BE0707">
            <w:pPr>
              <w:jc w:val="center"/>
              <w:rPr>
                <w:rFonts w:ascii="Times New Roman" w:hAnsi="Times New Roman" w:cs="Times New Roman"/>
                <w:sz w:val="24"/>
                <w:szCs w:val="24"/>
              </w:rPr>
            </w:pPr>
            <w:r>
              <w:rPr>
                <w:rFonts w:ascii="Times New Roman" w:hAnsi="Times New Roman" w:cs="Times New Roman"/>
                <w:sz w:val="24"/>
                <w:szCs w:val="24"/>
              </w:rPr>
              <w:t>11</w:t>
            </w:r>
          </w:p>
        </w:tc>
        <w:tc>
          <w:tcPr>
            <w:tcW w:w="5217" w:type="dxa"/>
          </w:tcPr>
          <w:p w:rsidR="00FC6E45" w:rsidRDefault="00FC6E45" w:rsidP="00FC6E45">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рассмотрению уведомлений работников  о факте обращения в целях склонения к совершению коррупционных правонарушений. </w:t>
            </w:r>
          </w:p>
        </w:tc>
        <w:tc>
          <w:tcPr>
            <w:tcW w:w="2343" w:type="dxa"/>
          </w:tcPr>
          <w:p w:rsidR="00FC6E45" w:rsidRDefault="00FC6E45" w:rsidP="00BE0707">
            <w:pPr>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w:t>
            </w:r>
          </w:p>
        </w:tc>
        <w:tc>
          <w:tcPr>
            <w:tcW w:w="1951" w:type="dxa"/>
          </w:tcPr>
          <w:p w:rsidR="00FC6E45" w:rsidRDefault="00FC6E45"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FC6E45" w:rsidRDefault="00FC6E45" w:rsidP="00062944">
            <w:pPr>
              <w:jc w:val="both"/>
              <w:rPr>
                <w:rFonts w:ascii="Times New Roman" w:hAnsi="Times New Roman" w:cs="Times New Roman"/>
                <w:sz w:val="24"/>
                <w:szCs w:val="24"/>
              </w:rPr>
            </w:pPr>
            <w:r>
              <w:rPr>
                <w:rFonts w:ascii="Times New Roman" w:hAnsi="Times New Roman" w:cs="Times New Roman"/>
                <w:sz w:val="24"/>
                <w:szCs w:val="24"/>
              </w:rPr>
              <w:t>Своевременное рассмотрение уведомлений и принятие решений, формирование</w:t>
            </w:r>
            <w:r w:rsidR="00097F08">
              <w:rPr>
                <w:rFonts w:ascii="Times New Roman" w:hAnsi="Times New Roman" w:cs="Times New Roman"/>
                <w:sz w:val="24"/>
                <w:szCs w:val="24"/>
              </w:rPr>
              <w:t xml:space="preserve"> нетерпимого отношения работников к совершению коррупционных правонарушений</w:t>
            </w:r>
          </w:p>
        </w:tc>
      </w:tr>
      <w:tr w:rsidR="00FC6E45" w:rsidTr="00604D35">
        <w:tc>
          <w:tcPr>
            <w:tcW w:w="540" w:type="dxa"/>
          </w:tcPr>
          <w:p w:rsidR="00FC6E45" w:rsidRDefault="00FC6E45" w:rsidP="00BE0707">
            <w:pPr>
              <w:jc w:val="center"/>
              <w:rPr>
                <w:rFonts w:ascii="Times New Roman" w:hAnsi="Times New Roman" w:cs="Times New Roman"/>
                <w:sz w:val="24"/>
                <w:szCs w:val="24"/>
              </w:rPr>
            </w:pPr>
            <w:r>
              <w:rPr>
                <w:rFonts w:ascii="Times New Roman" w:hAnsi="Times New Roman" w:cs="Times New Roman"/>
                <w:sz w:val="24"/>
                <w:szCs w:val="24"/>
              </w:rPr>
              <w:t>12</w:t>
            </w:r>
          </w:p>
        </w:tc>
        <w:tc>
          <w:tcPr>
            <w:tcW w:w="5217" w:type="dxa"/>
          </w:tcPr>
          <w:p w:rsidR="00FC6E45" w:rsidRDefault="003A7C6D" w:rsidP="00BE0707">
            <w:pPr>
              <w:jc w:val="both"/>
              <w:rPr>
                <w:rFonts w:ascii="Times New Roman" w:hAnsi="Times New Roman" w:cs="Times New Roman"/>
                <w:sz w:val="24"/>
                <w:szCs w:val="24"/>
              </w:rPr>
            </w:pPr>
            <w:r>
              <w:rPr>
                <w:rFonts w:ascii="Times New Roman" w:hAnsi="Times New Roman" w:cs="Times New Roman"/>
                <w:sz w:val="24"/>
                <w:szCs w:val="24"/>
              </w:rPr>
              <w:t>Организация работы по доведению до сведения граждан, поступающих на работу,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w:t>
            </w:r>
            <w:r w:rsidR="001E5FDD">
              <w:rPr>
                <w:rFonts w:ascii="Times New Roman" w:hAnsi="Times New Roman" w:cs="Times New Roman"/>
                <w:sz w:val="24"/>
                <w:szCs w:val="24"/>
              </w:rPr>
              <w:t>должностных</w:t>
            </w:r>
            <w:r>
              <w:rPr>
                <w:rFonts w:ascii="Times New Roman" w:hAnsi="Times New Roman" w:cs="Times New Roman"/>
                <w:sz w:val="24"/>
                <w:szCs w:val="24"/>
              </w:rPr>
              <w:t>) обязанностей</w:t>
            </w:r>
          </w:p>
        </w:tc>
        <w:tc>
          <w:tcPr>
            <w:tcW w:w="2343" w:type="dxa"/>
          </w:tcPr>
          <w:p w:rsidR="00FC6E45" w:rsidRDefault="004A4BD2" w:rsidP="00BE0707">
            <w:pPr>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w:t>
            </w:r>
          </w:p>
        </w:tc>
        <w:tc>
          <w:tcPr>
            <w:tcW w:w="1951" w:type="dxa"/>
          </w:tcPr>
          <w:p w:rsidR="00FC6E45" w:rsidRDefault="004A4BD2"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FC6E45" w:rsidRDefault="004A4BD2" w:rsidP="00062944">
            <w:pPr>
              <w:jc w:val="both"/>
              <w:rPr>
                <w:rFonts w:ascii="Times New Roman" w:hAnsi="Times New Roman" w:cs="Times New Roman"/>
                <w:sz w:val="24"/>
                <w:szCs w:val="24"/>
              </w:rPr>
            </w:pPr>
            <w:r>
              <w:rPr>
                <w:rFonts w:ascii="Times New Roman" w:hAnsi="Times New Roman" w:cs="Times New Roman"/>
                <w:sz w:val="24"/>
                <w:szCs w:val="24"/>
              </w:rPr>
              <w:t>Профилактика коррупционных и иных правонарушений, формирование отрицательного отношения к коррупции</w:t>
            </w:r>
          </w:p>
        </w:tc>
      </w:tr>
      <w:tr w:rsidR="00FC6E45" w:rsidTr="00604D35">
        <w:tc>
          <w:tcPr>
            <w:tcW w:w="540" w:type="dxa"/>
          </w:tcPr>
          <w:p w:rsidR="00FC6E45" w:rsidRDefault="00FC6E45" w:rsidP="00BE0707">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217" w:type="dxa"/>
          </w:tcPr>
          <w:p w:rsidR="00FC6E45" w:rsidRDefault="00103A2F" w:rsidP="00BE0707">
            <w:pPr>
              <w:jc w:val="both"/>
              <w:rPr>
                <w:rFonts w:ascii="Times New Roman" w:hAnsi="Times New Roman" w:cs="Times New Roman"/>
                <w:sz w:val="24"/>
                <w:szCs w:val="24"/>
              </w:rPr>
            </w:pPr>
            <w:r>
              <w:rPr>
                <w:rFonts w:ascii="Times New Roman" w:hAnsi="Times New Roman" w:cs="Times New Roman"/>
                <w:sz w:val="24"/>
                <w:szCs w:val="24"/>
              </w:rPr>
              <w:t>Осуществление комплекса организационных, разъяснительных и иных мер по соблюдению работниками запретов, ограничении и требований, установленных в целях противодействия коррупции</w:t>
            </w:r>
          </w:p>
        </w:tc>
        <w:tc>
          <w:tcPr>
            <w:tcW w:w="2343" w:type="dxa"/>
          </w:tcPr>
          <w:p w:rsidR="00FC6E45" w:rsidRDefault="00103A2F" w:rsidP="00BE0707">
            <w:pPr>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w:t>
            </w:r>
          </w:p>
        </w:tc>
        <w:tc>
          <w:tcPr>
            <w:tcW w:w="1951" w:type="dxa"/>
          </w:tcPr>
          <w:p w:rsidR="00FC6E45" w:rsidRDefault="00103A2F"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FC6E45" w:rsidRDefault="00103A2F" w:rsidP="00062944">
            <w:pPr>
              <w:jc w:val="both"/>
              <w:rPr>
                <w:rFonts w:ascii="Times New Roman" w:hAnsi="Times New Roman" w:cs="Times New Roman"/>
                <w:sz w:val="24"/>
                <w:szCs w:val="24"/>
              </w:rPr>
            </w:pPr>
            <w:r>
              <w:rPr>
                <w:rFonts w:ascii="Times New Roman" w:hAnsi="Times New Roman" w:cs="Times New Roman"/>
                <w:sz w:val="24"/>
                <w:szCs w:val="24"/>
              </w:rPr>
              <w:t>Своевременное</w:t>
            </w:r>
            <w:r w:rsidR="004D0A85">
              <w:rPr>
                <w:rFonts w:ascii="Times New Roman" w:hAnsi="Times New Roman" w:cs="Times New Roman"/>
                <w:sz w:val="24"/>
                <w:szCs w:val="24"/>
              </w:rPr>
              <w:t xml:space="preserve"> доведение до сведения работников положений антикоррупционного законодательства РФ путем проведения совещаний, видеоконференций, размещения соответствующей информации на официальном сайте ФУПОУ «ОГЭКИ» Минтруда России, на информационных стендах. Подготовка методических рекомендаций, письменных разъяснений по отдельным вопросам применения антикоррупционного законодательства РФ</w:t>
            </w:r>
          </w:p>
        </w:tc>
      </w:tr>
      <w:tr w:rsidR="00FC6E45" w:rsidTr="00604D35">
        <w:tc>
          <w:tcPr>
            <w:tcW w:w="540" w:type="dxa"/>
          </w:tcPr>
          <w:p w:rsidR="00FC6E45" w:rsidRDefault="00FC6E45" w:rsidP="00BE0707">
            <w:pPr>
              <w:jc w:val="center"/>
              <w:rPr>
                <w:rFonts w:ascii="Times New Roman" w:hAnsi="Times New Roman" w:cs="Times New Roman"/>
                <w:sz w:val="24"/>
                <w:szCs w:val="24"/>
              </w:rPr>
            </w:pPr>
            <w:r>
              <w:rPr>
                <w:rFonts w:ascii="Times New Roman" w:hAnsi="Times New Roman" w:cs="Times New Roman"/>
                <w:sz w:val="24"/>
                <w:szCs w:val="24"/>
              </w:rPr>
              <w:t>14</w:t>
            </w:r>
          </w:p>
        </w:tc>
        <w:tc>
          <w:tcPr>
            <w:tcW w:w="5217" w:type="dxa"/>
          </w:tcPr>
          <w:p w:rsidR="00FC6E45" w:rsidRDefault="00B16A51" w:rsidP="00BE0707">
            <w:pPr>
              <w:jc w:val="both"/>
              <w:rPr>
                <w:rFonts w:ascii="Times New Roman" w:hAnsi="Times New Roman" w:cs="Times New Roman"/>
                <w:sz w:val="24"/>
                <w:szCs w:val="24"/>
              </w:rPr>
            </w:pPr>
            <w:r>
              <w:rPr>
                <w:rFonts w:ascii="Times New Roman" w:hAnsi="Times New Roman" w:cs="Times New Roman"/>
                <w:sz w:val="24"/>
                <w:szCs w:val="24"/>
              </w:rPr>
              <w:t>Организация обучения работников, впервые поступивших на работу или замещения должностей, включенных в перечни должностей, установленные нормативно правовыми актами РФ, по образовательным программам в области противодействия коррупции</w:t>
            </w:r>
          </w:p>
        </w:tc>
        <w:tc>
          <w:tcPr>
            <w:tcW w:w="2343" w:type="dxa"/>
          </w:tcPr>
          <w:p w:rsidR="00FC6E45" w:rsidRDefault="00B16A51" w:rsidP="00B558F2">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за антикоррупционную политику, </w:t>
            </w:r>
            <w:r w:rsidR="00B558F2">
              <w:rPr>
                <w:rFonts w:ascii="Times New Roman" w:hAnsi="Times New Roman" w:cs="Times New Roman"/>
                <w:sz w:val="24"/>
                <w:szCs w:val="24"/>
              </w:rPr>
              <w:t>заместитель директора по  ФЭР</w:t>
            </w:r>
          </w:p>
        </w:tc>
        <w:tc>
          <w:tcPr>
            <w:tcW w:w="1951" w:type="dxa"/>
          </w:tcPr>
          <w:p w:rsidR="00FC6E45" w:rsidRDefault="00B16A51" w:rsidP="001E4655">
            <w:pPr>
              <w:jc w:val="center"/>
              <w:rPr>
                <w:rFonts w:ascii="Times New Roman" w:hAnsi="Times New Roman" w:cs="Times New Roman"/>
                <w:sz w:val="24"/>
                <w:szCs w:val="24"/>
              </w:rPr>
            </w:pPr>
            <w:r>
              <w:rPr>
                <w:rFonts w:ascii="Times New Roman" w:hAnsi="Times New Roman" w:cs="Times New Roman"/>
                <w:sz w:val="24"/>
                <w:szCs w:val="24"/>
              </w:rPr>
              <w:t>В течение 202</w:t>
            </w:r>
            <w:r w:rsidR="001E4655">
              <w:rPr>
                <w:rFonts w:ascii="Times New Roman" w:hAnsi="Times New Roman" w:cs="Times New Roman"/>
                <w:sz w:val="24"/>
                <w:szCs w:val="24"/>
              </w:rPr>
              <w:t>2</w:t>
            </w:r>
            <w:r>
              <w:rPr>
                <w:rFonts w:ascii="Times New Roman" w:hAnsi="Times New Roman" w:cs="Times New Roman"/>
                <w:sz w:val="24"/>
                <w:szCs w:val="24"/>
              </w:rPr>
              <w:t>-202</w:t>
            </w:r>
            <w:r w:rsidR="001E4655">
              <w:rPr>
                <w:rFonts w:ascii="Times New Roman" w:hAnsi="Times New Roman" w:cs="Times New Roman"/>
                <w:sz w:val="24"/>
                <w:szCs w:val="24"/>
              </w:rPr>
              <w:t>4</w:t>
            </w:r>
            <w:r>
              <w:rPr>
                <w:rFonts w:ascii="Times New Roman" w:hAnsi="Times New Roman" w:cs="Times New Roman"/>
                <w:sz w:val="24"/>
                <w:szCs w:val="24"/>
              </w:rPr>
              <w:t xml:space="preserve"> гг.</w:t>
            </w:r>
          </w:p>
        </w:tc>
        <w:tc>
          <w:tcPr>
            <w:tcW w:w="4735" w:type="dxa"/>
          </w:tcPr>
          <w:p w:rsidR="00B16A51" w:rsidRDefault="00B16A51" w:rsidP="00B16A51">
            <w:pPr>
              <w:jc w:val="both"/>
              <w:rPr>
                <w:rFonts w:ascii="Times New Roman" w:hAnsi="Times New Roman" w:cs="Times New Roman"/>
                <w:sz w:val="24"/>
                <w:szCs w:val="24"/>
              </w:rPr>
            </w:pPr>
            <w:r>
              <w:rPr>
                <w:rFonts w:ascii="Times New Roman" w:hAnsi="Times New Roman" w:cs="Times New Roman"/>
                <w:sz w:val="24"/>
                <w:szCs w:val="24"/>
              </w:rPr>
              <w:t>Обеспечение соблюдения работниками ограничений и запретов, требований о предотвращении или урегулировании конфликта интересов, требований к служебному поведению, установленных законодательством РФ о противодействии коррупции</w:t>
            </w:r>
          </w:p>
        </w:tc>
      </w:tr>
      <w:tr w:rsidR="00B558F2" w:rsidTr="00604D35">
        <w:tc>
          <w:tcPr>
            <w:tcW w:w="540" w:type="dxa"/>
          </w:tcPr>
          <w:p w:rsidR="00B558F2" w:rsidRDefault="00B558F2" w:rsidP="00BE0707">
            <w:pPr>
              <w:jc w:val="center"/>
              <w:rPr>
                <w:rFonts w:ascii="Times New Roman" w:hAnsi="Times New Roman" w:cs="Times New Roman"/>
                <w:sz w:val="24"/>
                <w:szCs w:val="24"/>
              </w:rPr>
            </w:pPr>
            <w:r>
              <w:rPr>
                <w:rFonts w:ascii="Times New Roman" w:hAnsi="Times New Roman" w:cs="Times New Roman"/>
                <w:sz w:val="24"/>
                <w:szCs w:val="24"/>
              </w:rPr>
              <w:t>15</w:t>
            </w:r>
          </w:p>
        </w:tc>
        <w:tc>
          <w:tcPr>
            <w:tcW w:w="5217" w:type="dxa"/>
          </w:tcPr>
          <w:p w:rsidR="00B558F2" w:rsidRDefault="00B558F2" w:rsidP="00B558F2">
            <w:pPr>
              <w:jc w:val="both"/>
              <w:rPr>
                <w:rFonts w:ascii="Times New Roman" w:hAnsi="Times New Roman" w:cs="Times New Roman"/>
                <w:sz w:val="24"/>
                <w:szCs w:val="24"/>
              </w:rPr>
            </w:pPr>
            <w:r>
              <w:rPr>
                <w:rFonts w:ascii="Times New Roman" w:hAnsi="Times New Roman" w:cs="Times New Roman"/>
                <w:sz w:val="24"/>
                <w:szCs w:val="24"/>
              </w:rPr>
              <w:t>Обеспечение участия сотрудников, в должностные обязанности которых входит участие в проведении закупок товаров, работ, услуг в мероприятиях по профессиональному развитию в области противодействия коррупции</w:t>
            </w:r>
          </w:p>
        </w:tc>
        <w:tc>
          <w:tcPr>
            <w:tcW w:w="2343" w:type="dxa"/>
          </w:tcPr>
          <w:p w:rsidR="00B558F2" w:rsidRDefault="00B558F2" w:rsidP="00124850">
            <w:pPr>
              <w:jc w:val="center"/>
              <w:rPr>
                <w:rFonts w:ascii="Times New Roman" w:hAnsi="Times New Roman" w:cs="Times New Roman"/>
                <w:sz w:val="24"/>
                <w:szCs w:val="24"/>
              </w:rPr>
            </w:pPr>
            <w:r>
              <w:rPr>
                <w:rFonts w:ascii="Times New Roman" w:hAnsi="Times New Roman" w:cs="Times New Roman"/>
                <w:sz w:val="24"/>
                <w:szCs w:val="24"/>
              </w:rPr>
              <w:t>Ответственный за антикоррупционную политику, заместитель директора по  ФЭР</w:t>
            </w:r>
          </w:p>
        </w:tc>
        <w:tc>
          <w:tcPr>
            <w:tcW w:w="1951" w:type="dxa"/>
          </w:tcPr>
          <w:p w:rsidR="00B558F2" w:rsidRDefault="00B558F2" w:rsidP="00124850">
            <w:pPr>
              <w:jc w:val="center"/>
              <w:rPr>
                <w:rFonts w:ascii="Times New Roman" w:hAnsi="Times New Roman" w:cs="Times New Roman"/>
                <w:sz w:val="24"/>
                <w:szCs w:val="24"/>
              </w:rPr>
            </w:pPr>
            <w:r>
              <w:rPr>
                <w:rFonts w:ascii="Times New Roman" w:hAnsi="Times New Roman" w:cs="Times New Roman"/>
                <w:sz w:val="24"/>
                <w:szCs w:val="24"/>
              </w:rPr>
              <w:t>В течение 2022-2024 гг.</w:t>
            </w:r>
          </w:p>
        </w:tc>
        <w:tc>
          <w:tcPr>
            <w:tcW w:w="4735" w:type="dxa"/>
          </w:tcPr>
          <w:p w:rsidR="00B558F2" w:rsidRDefault="00B558F2" w:rsidP="00124850">
            <w:pPr>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квалификации в области противодействия коррупции работников, обязанности которых входит участие в проведении закупок товаров, работ, услуг</w:t>
            </w:r>
          </w:p>
        </w:tc>
      </w:tr>
      <w:tr w:rsidR="00736ADB" w:rsidTr="00FD73AB">
        <w:tc>
          <w:tcPr>
            <w:tcW w:w="14786" w:type="dxa"/>
            <w:gridSpan w:val="5"/>
          </w:tcPr>
          <w:p w:rsidR="00736ADB" w:rsidRPr="00736ADB" w:rsidRDefault="00736ADB" w:rsidP="00736ADB">
            <w:pPr>
              <w:jc w:val="center"/>
              <w:rPr>
                <w:rFonts w:ascii="Times New Roman" w:hAnsi="Times New Roman" w:cs="Times New Roman"/>
                <w:b/>
                <w:sz w:val="24"/>
                <w:szCs w:val="24"/>
              </w:rPr>
            </w:pPr>
            <w:r w:rsidRPr="00736ADB">
              <w:rPr>
                <w:rFonts w:ascii="Times New Roman" w:hAnsi="Times New Roman" w:cs="Times New Roman"/>
                <w:b/>
                <w:sz w:val="24"/>
                <w:szCs w:val="24"/>
              </w:rPr>
              <w:t>Выявление и систематизация причин и условий проявления коррупции в деятельности, мониторинг коррупционных рисков и их устранение</w:t>
            </w:r>
          </w:p>
        </w:tc>
      </w:tr>
      <w:tr w:rsidR="00BD571D" w:rsidTr="00604D35">
        <w:tc>
          <w:tcPr>
            <w:tcW w:w="540" w:type="dxa"/>
          </w:tcPr>
          <w:p w:rsidR="00BD571D" w:rsidRDefault="00BD571D" w:rsidP="00BE0707">
            <w:pPr>
              <w:jc w:val="center"/>
              <w:rPr>
                <w:rFonts w:ascii="Times New Roman" w:hAnsi="Times New Roman" w:cs="Times New Roman"/>
                <w:sz w:val="24"/>
                <w:szCs w:val="24"/>
              </w:rPr>
            </w:pPr>
            <w:r>
              <w:rPr>
                <w:rFonts w:ascii="Times New Roman" w:hAnsi="Times New Roman" w:cs="Times New Roman"/>
                <w:sz w:val="24"/>
                <w:szCs w:val="24"/>
              </w:rPr>
              <w:t>16</w:t>
            </w:r>
          </w:p>
        </w:tc>
        <w:tc>
          <w:tcPr>
            <w:tcW w:w="5217" w:type="dxa"/>
          </w:tcPr>
          <w:p w:rsidR="00BD571D" w:rsidRDefault="00BD571D" w:rsidP="00BE0707">
            <w:pPr>
              <w:jc w:val="both"/>
              <w:rPr>
                <w:rFonts w:ascii="Times New Roman" w:hAnsi="Times New Roman" w:cs="Times New Roman"/>
                <w:sz w:val="24"/>
                <w:szCs w:val="24"/>
              </w:rPr>
            </w:pPr>
            <w:r>
              <w:rPr>
                <w:rFonts w:ascii="Times New Roman" w:hAnsi="Times New Roman" w:cs="Times New Roman"/>
                <w:sz w:val="24"/>
                <w:szCs w:val="24"/>
              </w:rPr>
              <w:t>Обеспечение взаимодействия с правоохранительными органами и иными государственными органами по вопросам противодействия коррупции в ФКПОУ «ОГЭКИ» Минтруда России</w:t>
            </w:r>
          </w:p>
        </w:tc>
        <w:tc>
          <w:tcPr>
            <w:tcW w:w="2343" w:type="dxa"/>
          </w:tcPr>
          <w:p w:rsidR="00BD571D" w:rsidRDefault="00BD571D"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BD571D" w:rsidRDefault="00BD571D" w:rsidP="0068487E">
            <w:pPr>
              <w:jc w:val="center"/>
              <w:rPr>
                <w:rFonts w:ascii="Times New Roman" w:hAnsi="Times New Roman" w:cs="Times New Roman"/>
                <w:sz w:val="24"/>
                <w:szCs w:val="24"/>
              </w:rPr>
            </w:pPr>
            <w:r>
              <w:rPr>
                <w:rFonts w:ascii="Times New Roman" w:hAnsi="Times New Roman" w:cs="Times New Roman"/>
                <w:sz w:val="24"/>
                <w:szCs w:val="24"/>
              </w:rPr>
              <w:t>В течение 2022-2024 гг.</w:t>
            </w:r>
          </w:p>
        </w:tc>
        <w:tc>
          <w:tcPr>
            <w:tcW w:w="4735" w:type="dxa"/>
          </w:tcPr>
          <w:p w:rsidR="00BD571D" w:rsidRDefault="00704FAE" w:rsidP="00062944">
            <w:pPr>
              <w:jc w:val="both"/>
              <w:rPr>
                <w:rFonts w:ascii="Times New Roman" w:hAnsi="Times New Roman" w:cs="Times New Roman"/>
                <w:sz w:val="24"/>
                <w:szCs w:val="24"/>
              </w:rPr>
            </w:pPr>
            <w:r>
              <w:rPr>
                <w:rFonts w:ascii="Times New Roman" w:hAnsi="Times New Roman" w:cs="Times New Roman"/>
                <w:sz w:val="24"/>
                <w:szCs w:val="24"/>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в области</w:t>
            </w:r>
          </w:p>
        </w:tc>
      </w:tr>
      <w:tr w:rsidR="0085109C" w:rsidTr="00604D35">
        <w:tc>
          <w:tcPr>
            <w:tcW w:w="540" w:type="dxa"/>
          </w:tcPr>
          <w:p w:rsidR="0085109C" w:rsidRDefault="0085109C" w:rsidP="00BE0707">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217" w:type="dxa"/>
          </w:tcPr>
          <w:p w:rsidR="0085109C" w:rsidRDefault="0085109C" w:rsidP="0085109C">
            <w:pPr>
              <w:jc w:val="both"/>
              <w:rPr>
                <w:rFonts w:ascii="Times New Roman" w:hAnsi="Times New Roman" w:cs="Times New Roman"/>
                <w:sz w:val="24"/>
                <w:szCs w:val="24"/>
              </w:rPr>
            </w:pPr>
            <w:r>
              <w:rPr>
                <w:rFonts w:ascii="Times New Roman" w:hAnsi="Times New Roman" w:cs="Times New Roman"/>
                <w:sz w:val="24"/>
                <w:szCs w:val="24"/>
              </w:rPr>
              <w:t>Мониторинг и выявление коррупционных рисков, в том числе выявление условий и обстоятельств, возникающих при осуществлении закупок товаров, работ, услуг</w:t>
            </w:r>
          </w:p>
        </w:tc>
        <w:tc>
          <w:tcPr>
            <w:tcW w:w="2343" w:type="dxa"/>
          </w:tcPr>
          <w:p w:rsidR="0085109C" w:rsidRDefault="0085109C" w:rsidP="0068487E">
            <w:pPr>
              <w:jc w:val="center"/>
              <w:rPr>
                <w:rFonts w:ascii="Times New Roman" w:hAnsi="Times New Roman" w:cs="Times New Roman"/>
                <w:sz w:val="24"/>
                <w:szCs w:val="24"/>
              </w:rPr>
            </w:pPr>
            <w:r>
              <w:rPr>
                <w:rFonts w:ascii="Times New Roman" w:hAnsi="Times New Roman" w:cs="Times New Roman"/>
                <w:sz w:val="24"/>
                <w:szCs w:val="24"/>
              </w:rPr>
              <w:t>Ответственный за антикоррупционную политику, заместитель директора по  ФЭР</w:t>
            </w:r>
          </w:p>
        </w:tc>
        <w:tc>
          <w:tcPr>
            <w:tcW w:w="1951" w:type="dxa"/>
          </w:tcPr>
          <w:p w:rsidR="0085109C" w:rsidRDefault="0085109C" w:rsidP="0068487E">
            <w:pPr>
              <w:jc w:val="center"/>
              <w:rPr>
                <w:rFonts w:ascii="Times New Roman" w:hAnsi="Times New Roman" w:cs="Times New Roman"/>
                <w:sz w:val="24"/>
                <w:szCs w:val="24"/>
              </w:rPr>
            </w:pPr>
            <w:r>
              <w:rPr>
                <w:rFonts w:ascii="Times New Roman" w:hAnsi="Times New Roman" w:cs="Times New Roman"/>
                <w:sz w:val="24"/>
                <w:szCs w:val="24"/>
              </w:rPr>
              <w:t>В течение 2022-2024 гг.</w:t>
            </w:r>
          </w:p>
        </w:tc>
        <w:tc>
          <w:tcPr>
            <w:tcW w:w="4735" w:type="dxa"/>
          </w:tcPr>
          <w:p w:rsidR="0085109C" w:rsidRDefault="0085109C" w:rsidP="0068487E">
            <w:pPr>
              <w:jc w:val="both"/>
              <w:rPr>
                <w:rFonts w:ascii="Times New Roman" w:hAnsi="Times New Roman" w:cs="Times New Roman"/>
                <w:sz w:val="24"/>
                <w:szCs w:val="24"/>
              </w:rPr>
            </w:pPr>
            <w:r>
              <w:rPr>
                <w:rFonts w:ascii="Times New Roman" w:hAnsi="Times New Roman" w:cs="Times New Roman"/>
                <w:sz w:val="24"/>
                <w:szCs w:val="24"/>
              </w:rPr>
              <w:t xml:space="preserve">Обеспечение соблюдения требований действующего законодательства Российской Федерации при осуществлении закупок товаров, работ и услуг для нужд ФКПОУ «ОГЭКИ» Минтруда России. </w:t>
            </w:r>
          </w:p>
        </w:tc>
      </w:tr>
      <w:tr w:rsidR="0085109C" w:rsidTr="001B6B21">
        <w:tc>
          <w:tcPr>
            <w:tcW w:w="14786" w:type="dxa"/>
            <w:gridSpan w:val="5"/>
          </w:tcPr>
          <w:p w:rsidR="0085109C" w:rsidRPr="00CF430B" w:rsidRDefault="0085109C" w:rsidP="00CF430B">
            <w:pPr>
              <w:jc w:val="center"/>
              <w:rPr>
                <w:rFonts w:ascii="Times New Roman" w:hAnsi="Times New Roman" w:cs="Times New Roman"/>
                <w:b/>
                <w:sz w:val="24"/>
                <w:szCs w:val="24"/>
              </w:rPr>
            </w:pPr>
            <w:r w:rsidRPr="00CF430B">
              <w:rPr>
                <w:rFonts w:ascii="Times New Roman" w:hAnsi="Times New Roman" w:cs="Times New Roman"/>
                <w:b/>
                <w:sz w:val="24"/>
                <w:szCs w:val="24"/>
              </w:rPr>
              <w:t>Взаимодействие ФКПОУ «ОГЭКИ» Минтруда России с институтами</w:t>
            </w:r>
            <w:r w:rsidR="00CF430B" w:rsidRPr="00CF430B">
              <w:rPr>
                <w:rFonts w:ascii="Times New Roman" w:hAnsi="Times New Roman" w:cs="Times New Roman"/>
                <w:b/>
                <w:sz w:val="24"/>
                <w:szCs w:val="24"/>
              </w:rPr>
              <w:t xml:space="preserve"> гражданского общества и гражданами, а также создание эффективной системы обратной связи, обеспечение доступности информации о деятельности ФКПОУ «ОГЭКИ» Минтруда России</w:t>
            </w:r>
          </w:p>
        </w:tc>
      </w:tr>
      <w:tr w:rsidR="0085109C" w:rsidTr="00604D35">
        <w:tc>
          <w:tcPr>
            <w:tcW w:w="540" w:type="dxa"/>
          </w:tcPr>
          <w:p w:rsidR="0085109C" w:rsidRPr="00F851A3" w:rsidRDefault="00F851A3" w:rsidP="00BE0707">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217" w:type="dxa"/>
          </w:tcPr>
          <w:p w:rsidR="0085109C" w:rsidRPr="00F851A3" w:rsidRDefault="00F851A3" w:rsidP="00BE0707">
            <w:pPr>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ФКПОУ «ОГЭКИ» Минтруда России актуальной информации об антикоррупционной деятельности</w:t>
            </w:r>
          </w:p>
        </w:tc>
        <w:tc>
          <w:tcPr>
            <w:tcW w:w="2343" w:type="dxa"/>
          </w:tcPr>
          <w:p w:rsidR="0085109C" w:rsidRDefault="00F851A3"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85109C" w:rsidRDefault="00F851A3" w:rsidP="00D84C41">
            <w:pPr>
              <w:jc w:val="center"/>
              <w:rPr>
                <w:rFonts w:ascii="Times New Roman" w:hAnsi="Times New Roman" w:cs="Times New Roman"/>
                <w:sz w:val="24"/>
                <w:szCs w:val="24"/>
              </w:rPr>
            </w:pPr>
            <w:r>
              <w:rPr>
                <w:rFonts w:ascii="Times New Roman" w:hAnsi="Times New Roman" w:cs="Times New Roman"/>
                <w:sz w:val="24"/>
                <w:szCs w:val="24"/>
              </w:rPr>
              <w:t>В течение 2022-2024 гг.</w:t>
            </w:r>
          </w:p>
        </w:tc>
        <w:tc>
          <w:tcPr>
            <w:tcW w:w="4735" w:type="dxa"/>
          </w:tcPr>
          <w:p w:rsidR="0085109C" w:rsidRDefault="00F851A3" w:rsidP="00062944">
            <w:pPr>
              <w:jc w:val="both"/>
              <w:rPr>
                <w:rFonts w:ascii="Times New Roman" w:hAnsi="Times New Roman" w:cs="Times New Roman"/>
                <w:sz w:val="24"/>
                <w:szCs w:val="24"/>
              </w:rPr>
            </w:pPr>
            <w:r>
              <w:rPr>
                <w:rFonts w:ascii="Times New Roman" w:hAnsi="Times New Roman" w:cs="Times New Roman"/>
                <w:sz w:val="24"/>
                <w:szCs w:val="24"/>
              </w:rPr>
              <w:t>Обеспечение открытости и доступности информации об антикоррупционной деятельности ФКПОУ «ОГЭКИ» Минтруда России</w:t>
            </w:r>
          </w:p>
        </w:tc>
      </w:tr>
      <w:tr w:rsidR="00F851A3" w:rsidTr="00604D35">
        <w:tc>
          <w:tcPr>
            <w:tcW w:w="540" w:type="dxa"/>
          </w:tcPr>
          <w:p w:rsidR="00F851A3" w:rsidRPr="0000585C" w:rsidRDefault="00F851A3" w:rsidP="00F851A3">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217" w:type="dxa"/>
          </w:tcPr>
          <w:p w:rsidR="00F851A3" w:rsidRDefault="00F851A3" w:rsidP="00BE0707">
            <w:pPr>
              <w:jc w:val="both"/>
              <w:rPr>
                <w:rFonts w:ascii="Times New Roman" w:hAnsi="Times New Roman" w:cs="Times New Roman"/>
                <w:sz w:val="24"/>
                <w:szCs w:val="24"/>
              </w:rPr>
            </w:pPr>
            <w:r>
              <w:rPr>
                <w:rFonts w:ascii="Times New Roman" w:hAnsi="Times New Roman" w:cs="Times New Roman"/>
                <w:sz w:val="24"/>
                <w:szCs w:val="24"/>
              </w:rPr>
              <w:t>Организация анкетирования субъектов образовательного процесса по вопросам противодействия коррупции и коррупционных проявлений в ФКПОУ «ОГЭКИ» Минтруда России</w:t>
            </w:r>
          </w:p>
        </w:tc>
        <w:tc>
          <w:tcPr>
            <w:tcW w:w="2343" w:type="dxa"/>
          </w:tcPr>
          <w:p w:rsidR="00F851A3" w:rsidRDefault="00F851A3" w:rsidP="00BE0707">
            <w:pPr>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антикоррупционную политику</w:t>
            </w:r>
          </w:p>
        </w:tc>
        <w:tc>
          <w:tcPr>
            <w:tcW w:w="1951" w:type="dxa"/>
          </w:tcPr>
          <w:p w:rsidR="00F851A3" w:rsidRDefault="00F851A3" w:rsidP="0068487E">
            <w:pPr>
              <w:jc w:val="center"/>
              <w:rPr>
                <w:rFonts w:ascii="Times New Roman" w:hAnsi="Times New Roman" w:cs="Times New Roman"/>
                <w:sz w:val="24"/>
                <w:szCs w:val="24"/>
              </w:rPr>
            </w:pPr>
            <w:r>
              <w:rPr>
                <w:rFonts w:ascii="Times New Roman" w:hAnsi="Times New Roman" w:cs="Times New Roman"/>
                <w:sz w:val="24"/>
                <w:szCs w:val="24"/>
              </w:rPr>
              <w:t>В течение 2022-2024 гг.</w:t>
            </w:r>
          </w:p>
        </w:tc>
        <w:tc>
          <w:tcPr>
            <w:tcW w:w="4735" w:type="dxa"/>
          </w:tcPr>
          <w:p w:rsidR="00F851A3" w:rsidRDefault="00F851A3" w:rsidP="00062944">
            <w:pPr>
              <w:jc w:val="both"/>
              <w:rPr>
                <w:rFonts w:ascii="Times New Roman" w:hAnsi="Times New Roman" w:cs="Times New Roman"/>
                <w:sz w:val="24"/>
                <w:szCs w:val="24"/>
              </w:rPr>
            </w:pPr>
            <w:r>
              <w:rPr>
                <w:rFonts w:ascii="Times New Roman" w:hAnsi="Times New Roman" w:cs="Times New Roman"/>
                <w:sz w:val="24"/>
                <w:szCs w:val="24"/>
              </w:rPr>
              <w:t xml:space="preserve">Выявление признаков нарушений, случаев несоблюдения работниками ФКПОУ </w:t>
            </w:r>
            <w:r w:rsidR="00061158">
              <w:rPr>
                <w:rFonts w:ascii="Times New Roman" w:hAnsi="Times New Roman" w:cs="Times New Roman"/>
                <w:sz w:val="24"/>
                <w:szCs w:val="24"/>
              </w:rPr>
              <w:t>«ОГЭКИ» Минтруда России законодательства РФ о противодействии коррупции, принятие своевременных мер по выявленным нарушениям</w:t>
            </w:r>
          </w:p>
        </w:tc>
      </w:tr>
    </w:tbl>
    <w:p w:rsidR="00BE0707" w:rsidRPr="00BE0707" w:rsidRDefault="00BE0707" w:rsidP="00BE0707">
      <w:pPr>
        <w:spacing w:after="0" w:line="240" w:lineRule="auto"/>
        <w:jc w:val="center"/>
        <w:rPr>
          <w:rFonts w:ascii="Times New Roman" w:hAnsi="Times New Roman" w:cs="Times New Roman"/>
          <w:b/>
          <w:sz w:val="32"/>
          <w:szCs w:val="32"/>
        </w:rPr>
      </w:pPr>
    </w:p>
    <w:sectPr w:rsidR="00BE0707" w:rsidRPr="00BE0707" w:rsidSect="00BE07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2BA5"/>
    <w:multiLevelType w:val="hybridMultilevel"/>
    <w:tmpl w:val="01E8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75"/>
    <w:rsid w:val="0000585C"/>
    <w:rsid w:val="00030877"/>
    <w:rsid w:val="00037584"/>
    <w:rsid w:val="00061158"/>
    <w:rsid w:val="00062944"/>
    <w:rsid w:val="00097F08"/>
    <w:rsid w:val="000A7DC7"/>
    <w:rsid w:val="00103A2F"/>
    <w:rsid w:val="0016381C"/>
    <w:rsid w:val="00181EBF"/>
    <w:rsid w:val="001E4655"/>
    <w:rsid w:val="001E5FDD"/>
    <w:rsid w:val="00233F1B"/>
    <w:rsid w:val="00262408"/>
    <w:rsid w:val="0027173B"/>
    <w:rsid w:val="00386811"/>
    <w:rsid w:val="003A7C6D"/>
    <w:rsid w:val="0042124B"/>
    <w:rsid w:val="004A4BD2"/>
    <w:rsid w:val="004D0A85"/>
    <w:rsid w:val="004E7419"/>
    <w:rsid w:val="00507137"/>
    <w:rsid w:val="00604D35"/>
    <w:rsid w:val="00704FAE"/>
    <w:rsid w:val="00723B75"/>
    <w:rsid w:val="00736ADB"/>
    <w:rsid w:val="00786708"/>
    <w:rsid w:val="00826EE0"/>
    <w:rsid w:val="0085109C"/>
    <w:rsid w:val="00867492"/>
    <w:rsid w:val="00905311"/>
    <w:rsid w:val="009372A8"/>
    <w:rsid w:val="0096341F"/>
    <w:rsid w:val="00B16A51"/>
    <w:rsid w:val="00B558F2"/>
    <w:rsid w:val="00BD571D"/>
    <w:rsid w:val="00BE0707"/>
    <w:rsid w:val="00CF430B"/>
    <w:rsid w:val="00D84C41"/>
    <w:rsid w:val="00DA328D"/>
    <w:rsid w:val="00EA4046"/>
    <w:rsid w:val="00EB60C5"/>
    <w:rsid w:val="00F851A3"/>
    <w:rsid w:val="00FA6B6F"/>
    <w:rsid w:val="00FB18F4"/>
    <w:rsid w:val="00FC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0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888E-F865-4851-8967-DE5DA47F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45</cp:revision>
  <dcterms:created xsi:type="dcterms:W3CDTF">2021-01-25T04:52:00Z</dcterms:created>
  <dcterms:modified xsi:type="dcterms:W3CDTF">2022-05-19T04:18:00Z</dcterms:modified>
</cp:coreProperties>
</file>