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D0" w:rsidRDefault="00DA40D0">
      <w:pPr>
        <w:pStyle w:val="20"/>
        <w:shd w:val="clear" w:color="auto" w:fill="auto"/>
        <w:spacing w:after="0" w:line="317" w:lineRule="exact"/>
        <w:ind w:right="40"/>
      </w:pPr>
    </w:p>
    <w:p w:rsidR="00DA40D0" w:rsidRPr="00DA40D0" w:rsidRDefault="00DA40D0" w:rsidP="00DA40D0">
      <w:pPr>
        <w:keepNext/>
        <w:keepLines/>
        <w:spacing w:line="276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DA40D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ФЕДЕРАЛЬНОЕ КАЗЕННОЕ ПРОФЕССИОНАЛЬНОЕ ОБРАЗОВАТЕЛЬНОЕ УЧРЕЖДЕНИЕ</w:t>
      </w:r>
    </w:p>
    <w:p w:rsidR="00DA40D0" w:rsidRPr="00DA40D0" w:rsidRDefault="00DA40D0" w:rsidP="00DA40D0">
      <w:pPr>
        <w:keepNext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ar-SA"/>
        </w:rPr>
      </w:pPr>
      <w:r w:rsidRPr="00DA40D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«ОРЕНБУРГСКИЙ ГОСУДАРСТВЕННЫЙ ЭКОНОМИЧЕСКИЙ КОЛЛЕДЖ-ИНТЕРНАТ»</w:t>
      </w:r>
    </w:p>
    <w:p w:rsidR="00DA40D0" w:rsidRPr="00DA40D0" w:rsidRDefault="00DA40D0" w:rsidP="00DA40D0">
      <w:pPr>
        <w:keepNext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ar-SA"/>
        </w:rPr>
      </w:pPr>
      <w:r w:rsidRPr="00DA40D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МИНИСТЕРСТВА ТРУДА И СОЦИАЛЬНОЙ ЗАЩИТЫ РОССИЙСКОЙ ФЕДЕРАЦИИ</w:t>
      </w:r>
    </w:p>
    <w:p w:rsidR="00DA40D0" w:rsidRPr="00DA40D0" w:rsidRDefault="00DA40D0" w:rsidP="00DA40D0">
      <w:pPr>
        <w:keepNext/>
        <w:spacing w:after="60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4362"/>
        <w:gridCol w:w="5223"/>
      </w:tblGrid>
      <w:tr w:rsidR="00DA40D0" w:rsidRPr="00DA40D0" w:rsidTr="00C96F1C">
        <w:tc>
          <w:tcPr>
            <w:tcW w:w="4361" w:type="dxa"/>
            <w:hideMark/>
          </w:tcPr>
          <w:p w:rsidR="00DA40D0" w:rsidRPr="00DA40D0" w:rsidRDefault="00DA40D0" w:rsidP="00DA40D0">
            <w:pPr>
              <w:spacing w:after="200" w:line="276" w:lineRule="auto"/>
              <w:ind w:right="190"/>
              <w:rPr>
                <w:rFonts w:ascii="Calibri" w:eastAsia="Times New Roman" w:hAnsi="Calibri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5221" w:type="dxa"/>
            <w:hideMark/>
          </w:tcPr>
          <w:p w:rsidR="00DA40D0" w:rsidRPr="00DA40D0" w:rsidRDefault="00DA40D0" w:rsidP="00DA40D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437813" w:rsidRDefault="00437813" w:rsidP="00437813">
            <w:pPr>
              <w:pStyle w:val="1"/>
              <w:ind w:left="143"/>
              <w:jc w:val="right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437813" w:rsidRDefault="00437813" w:rsidP="00437813">
            <w:pPr>
              <w:pStyle w:val="1"/>
              <w:ind w:left="143"/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 xml:space="preserve">Приказом </w:t>
            </w:r>
            <w:r>
              <w:rPr>
                <w:bCs/>
                <w:szCs w:val="24"/>
              </w:rPr>
              <w:t xml:space="preserve">ФКПОУ «ОГЭКИ» </w:t>
            </w:r>
          </w:p>
          <w:p w:rsidR="00437813" w:rsidRDefault="00437813" w:rsidP="00437813">
            <w:pPr>
              <w:pStyle w:val="1"/>
              <w:ind w:left="143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Минтруда России </w:t>
            </w:r>
          </w:p>
          <w:p w:rsidR="00DA40D0" w:rsidRPr="00DA40D0" w:rsidRDefault="00437813" w:rsidP="0087476F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bCs/>
                <w:szCs w:val="24"/>
              </w:rPr>
              <w:t xml:space="preserve">№ </w:t>
            </w:r>
            <w:r w:rsidRPr="00F8556F">
              <w:rPr>
                <w:bCs/>
                <w:szCs w:val="24"/>
              </w:rPr>
              <w:t>44а-ОД от «5» сентября 2025 г.</w:t>
            </w:r>
            <w:r>
              <w:rPr>
                <w:bCs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:rsidR="000F241C" w:rsidRDefault="000F241C">
      <w:pPr>
        <w:pStyle w:val="20"/>
        <w:shd w:val="clear" w:color="auto" w:fill="auto"/>
        <w:spacing w:after="0" w:line="317" w:lineRule="exact"/>
        <w:ind w:right="40"/>
        <w:rPr>
          <w:b/>
          <w:lang w:val="en-US"/>
        </w:rPr>
      </w:pPr>
    </w:p>
    <w:p w:rsidR="001806EC" w:rsidRDefault="000F24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  <w:bookmarkStart w:id="0" w:name="_GoBack"/>
      <w:r>
        <w:rPr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A3387A8D-4F6C-4520-B567-3B94A0E6956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C436DA" w:rsidRPr="00C96F1C" w:rsidRDefault="00C96F1C" w:rsidP="000F241C">
      <w:pPr>
        <w:pStyle w:val="20"/>
        <w:shd w:val="clear" w:color="auto" w:fill="auto"/>
        <w:spacing w:after="0" w:line="240" w:lineRule="auto"/>
        <w:ind w:right="40"/>
        <w:rPr>
          <w:b/>
        </w:rPr>
      </w:pPr>
      <w:r w:rsidRPr="00C96F1C">
        <w:rPr>
          <w:b/>
        </w:rPr>
        <w:t>ПОЛОЖЕНИЕ</w:t>
      </w:r>
    </w:p>
    <w:p w:rsidR="00C436DA" w:rsidRDefault="00C96F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  <w:r w:rsidRPr="00C96F1C">
        <w:rPr>
          <w:b/>
        </w:rPr>
        <w:t>О ВНУТРЕННЕЙ СИСТЕМЕ ОЦЕНКИ КАЧЕСТВА ОБРАЗОВАНИЯ 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0F241C" w:rsidRDefault="000F24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1806EC" w:rsidRDefault="001806E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0F241C" w:rsidRDefault="000F24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0F241C" w:rsidRDefault="000F24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0F241C" w:rsidRPr="000F241C" w:rsidRDefault="000F241C" w:rsidP="000F241C">
      <w:pPr>
        <w:pStyle w:val="20"/>
        <w:shd w:val="clear" w:color="auto" w:fill="auto"/>
        <w:spacing w:after="0" w:line="240" w:lineRule="auto"/>
        <w:ind w:right="40"/>
        <w:rPr>
          <w:b/>
          <w:lang w:val="en-US"/>
        </w:rPr>
      </w:pPr>
    </w:p>
    <w:p w:rsidR="00C436DA" w:rsidRDefault="00C96F1C">
      <w:pPr>
        <w:pStyle w:val="30"/>
        <w:shd w:val="clear" w:color="auto" w:fill="auto"/>
        <w:spacing w:before="0" w:line="280" w:lineRule="exact"/>
        <w:ind w:right="40"/>
        <w:sectPr w:rsidR="00C436DA">
          <w:footerReference w:type="default" r:id="rId9"/>
          <w:pgSz w:w="11900" w:h="16840"/>
          <w:pgMar w:top="1157" w:right="1119" w:bottom="1157" w:left="1417" w:header="0" w:footer="3" w:gutter="0"/>
          <w:cols w:space="720"/>
          <w:noEndnote/>
          <w:titlePg/>
          <w:docGrid w:linePitch="360"/>
        </w:sectPr>
      </w:pPr>
      <w:r>
        <w:t xml:space="preserve">г. Оренбург, </w:t>
      </w:r>
      <w:r w:rsidR="00206642">
        <w:t>202</w:t>
      </w:r>
      <w:r w:rsidR="00DA40D0">
        <w:t>5</w:t>
      </w:r>
    </w:p>
    <w:p w:rsidR="00C436DA" w:rsidRPr="001806EC" w:rsidRDefault="00206642" w:rsidP="001806EC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after="309" w:line="280" w:lineRule="exact"/>
        <w:ind w:firstLine="600"/>
        <w:rPr>
          <w:b/>
        </w:rPr>
      </w:pPr>
      <w:r w:rsidRPr="001806EC">
        <w:rPr>
          <w:b/>
        </w:rPr>
        <w:lastRenderedPageBreak/>
        <w:t>Общие положения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after="0" w:line="276" w:lineRule="auto"/>
        <w:ind w:firstLine="601"/>
        <w:jc w:val="both"/>
      </w:pPr>
      <w:r>
        <w:t xml:space="preserve">Настоящее Положение определяет цели, задачи, функции, направления, организационную структуру и содержание процедур экспертной оценки качества образования в </w:t>
      </w:r>
      <w:r w:rsidR="00DA40D0" w:rsidRPr="00DA40D0">
        <w:t>федерально</w:t>
      </w:r>
      <w:r w:rsidR="00DA40D0">
        <w:t>м</w:t>
      </w:r>
      <w:r w:rsidR="00DA40D0" w:rsidRPr="00DA40D0">
        <w:t xml:space="preserve"> казенно</w:t>
      </w:r>
      <w:r w:rsidR="00DA40D0">
        <w:t>м</w:t>
      </w:r>
      <w:r w:rsidR="00DA40D0" w:rsidRPr="00DA40D0">
        <w:t xml:space="preserve"> профессионально</w:t>
      </w:r>
      <w:r w:rsidR="00DA40D0">
        <w:t>м</w:t>
      </w:r>
      <w:r w:rsidR="00DA40D0" w:rsidRPr="00DA40D0">
        <w:t xml:space="preserve"> образовательно</w:t>
      </w:r>
      <w:r w:rsidR="00DA40D0">
        <w:t>м</w:t>
      </w:r>
      <w:r w:rsidR="00DA40D0" w:rsidRPr="00DA40D0">
        <w:t xml:space="preserve"> учреждени</w:t>
      </w:r>
      <w:r w:rsidR="00DA40D0">
        <w:t>и</w:t>
      </w:r>
      <w:r w:rsidR="00DA40D0" w:rsidRPr="00DA40D0">
        <w:t xml:space="preserve"> «Оренбургский государственный экономический колледж-интернат» Министерства труда и социальной защиты Российской Федерации</w:t>
      </w:r>
      <w:r>
        <w:t xml:space="preserve"> (далее </w:t>
      </w:r>
      <w:r w:rsidR="00DA40D0">
        <w:t xml:space="preserve">– </w:t>
      </w:r>
      <w:r w:rsidR="00377212">
        <w:t>колледж</w:t>
      </w:r>
      <w:r w:rsidR="00C96F1C">
        <w:t>-интернат</w:t>
      </w:r>
      <w:r w:rsidR="00377212">
        <w:t xml:space="preserve">, </w:t>
      </w:r>
      <w:r w:rsidR="00DA40D0">
        <w:t>образовательная организация</w:t>
      </w:r>
      <w:r>
        <w:t>) по образовательным программам среднего профессионального образования.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276" w:lineRule="auto"/>
        <w:ind w:firstLine="601"/>
        <w:jc w:val="both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Федеральным законом от 29.12.2012 № 273-ФЗ «Об образовании в Российской Федерации»;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C436DA" w:rsidRDefault="00206642" w:rsidP="00152B05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 xml:space="preserve">Приказом Минпросвещения России от </w:t>
      </w:r>
      <w:r w:rsidR="00152B05">
        <w:t>14.04</w:t>
      </w:r>
      <w:r>
        <w:t>.202</w:t>
      </w:r>
      <w:r w:rsidR="00152B05">
        <w:t>3</w:t>
      </w:r>
      <w:r>
        <w:t xml:space="preserve"> № </w:t>
      </w:r>
      <w:r w:rsidR="00152B05">
        <w:t>272</w:t>
      </w:r>
      <w:r>
        <w:t xml:space="preserve"> </w:t>
      </w:r>
      <w:r w:rsidR="00152B05">
        <w:t>«О</w:t>
      </w:r>
      <w:r w:rsidR="00152B05" w:rsidRPr="00152B05">
        <w:t xml:space="preserve">б утверждении </w:t>
      </w:r>
      <w:proofErr w:type="spellStart"/>
      <w:r w:rsidR="00152B05" w:rsidRPr="00152B05">
        <w:t>аккредитационных</w:t>
      </w:r>
      <w:proofErr w:type="spellEnd"/>
      <w:r w:rsidR="00152B05" w:rsidRPr="00152B05">
        <w:t xml:space="preserve"> показателей, методики расчета и применения </w:t>
      </w:r>
      <w:proofErr w:type="spellStart"/>
      <w:r w:rsidR="00152B05" w:rsidRPr="00152B05">
        <w:t>аккредитационных</w:t>
      </w:r>
      <w:proofErr w:type="spellEnd"/>
      <w:r w:rsidR="00152B05" w:rsidRPr="00152B05">
        <w:t xml:space="preserve"> показателей по образовательным программам среднего профессионального образования</w:t>
      </w:r>
      <w:r w:rsidR="00152B05">
        <w:t>»</w:t>
      </w:r>
      <w:r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Приказ</w:t>
      </w:r>
      <w:r w:rsidR="00C96F1C">
        <w:t>ом</w:t>
      </w:r>
      <w:r>
        <w:t xml:space="preserve"> Минпросвещения России от 13.03.2019 № 114 «Об утверждении показателей, характеризующих общие критерии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</w:t>
      </w:r>
      <w:r w:rsidR="00C96F1C"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России от 14.06.2013 № 462 «Об утверждении Порядка проведения самообследования образовательной организацией»;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Федеральными государственными образовательными стандартами среднего профессионального образования.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76" w:lineRule="auto"/>
        <w:ind w:firstLine="601"/>
        <w:jc w:val="both"/>
      </w:pPr>
      <w:r>
        <w:t>Внутренняя система оценки качества образования (далее - ВСОКО) представляет собой систему самоанализа деятельности образовательной организации: сбора, структурирования, получения, передачи, анализа, переработки и хранения информации о состоянии всех компонентов образовательной деятельности с целью оценки и постоянного повышения качества образовательного процесса.</w:t>
      </w:r>
    </w:p>
    <w:p w:rsidR="00C96F1C" w:rsidRDefault="00C96F1C" w:rsidP="00C96F1C">
      <w:pPr>
        <w:pStyle w:val="20"/>
        <w:shd w:val="clear" w:color="auto" w:fill="auto"/>
        <w:tabs>
          <w:tab w:val="left" w:pos="1095"/>
        </w:tabs>
        <w:spacing w:after="0" w:line="276" w:lineRule="auto"/>
        <w:ind w:left="601"/>
        <w:jc w:val="both"/>
      </w:pPr>
    </w:p>
    <w:p w:rsidR="00C436DA" w:rsidRPr="00C96F1C" w:rsidRDefault="00206642" w:rsidP="00C96F1C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after="295" w:line="276" w:lineRule="auto"/>
        <w:ind w:firstLine="600"/>
        <w:rPr>
          <w:b/>
        </w:rPr>
      </w:pPr>
      <w:r w:rsidRPr="00C96F1C">
        <w:rPr>
          <w:b/>
        </w:rPr>
        <w:t>Цели, задачи, функции и направления ВСОКО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29"/>
        </w:tabs>
        <w:spacing w:after="0" w:line="276" w:lineRule="auto"/>
        <w:ind w:firstLine="600"/>
        <w:jc w:val="both"/>
      </w:pPr>
      <w:r>
        <w:t>Цели ВСОКО: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lastRenderedPageBreak/>
        <w:t>своевременное получение объективной информации о ходе и качестве образовательного процесса, принятие на ее основе обоснованных и своевременных управленческих решений по устранению несоответствий, оперативному внесению изменений в организацию образовательного процесса;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прогнозирование развития образовательной системы.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89"/>
        </w:tabs>
        <w:spacing w:after="0" w:line="276" w:lineRule="auto"/>
        <w:ind w:firstLine="601"/>
        <w:jc w:val="both"/>
      </w:pPr>
      <w:r>
        <w:t>Задачи ВСОКО: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формирование единой системы диагностики и контроля состояния образовательного процесса;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формирование комплекса измерителей, системы критериев и</w:t>
      </w:r>
      <w:r w:rsidR="00C96F1C">
        <w:t xml:space="preserve"> </w:t>
      </w:r>
      <w:r>
        <w:t>аналитических показателей</w:t>
      </w:r>
      <w:r>
        <w:tab/>
        <w:t>позволяющего</w:t>
      </w:r>
      <w:r>
        <w:tab/>
        <w:t>получить достоверную</w:t>
      </w:r>
      <w:r w:rsidR="00C96F1C">
        <w:t xml:space="preserve"> </w:t>
      </w:r>
      <w:r>
        <w:t>информацию о качестве образования и эффективно реализовывать основные цели оценки качества образования;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определение </w:t>
      </w:r>
      <w:proofErr w:type="gramStart"/>
      <w:r>
        <w:t>степени</w:t>
      </w:r>
      <w:r>
        <w:tab/>
        <w:t>соответствия</w:t>
      </w:r>
      <w:r w:rsidR="009F4616">
        <w:t xml:space="preserve"> </w:t>
      </w:r>
      <w:r>
        <w:t>условий осуществления</w:t>
      </w:r>
      <w:r w:rsidR="009F4616">
        <w:t xml:space="preserve"> </w:t>
      </w:r>
      <w:r>
        <w:t>образовательной деятельности</w:t>
      </w:r>
      <w:proofErr w:type="gramEnd"/>
      <w:r>
        <w:t xml:space="preserve"> ФГОС СПО;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 xml:space="preserve">определение степени соответствия </w:t>
      </w:r>
      <w:r w:rsidR="00152B05">
        <w:t xml:space="preserve">адаптированных </w:t>
      </w:r>
      <w:r>
        <w:t>образовательных программ нормативным требованиям с учетом запросов основных потребителей образовательных услуг;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обеспечение доступности качественного образования;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оценка уровня индивидуальных образовательных достижений обучающихся</w:t>
      </w:r>
      <w:r w:rsidR="00152B05">
        <w:t xml:space="preserve"> с особыми образовательными потребностями</w:t>
      </w:r>
      <w:r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обеспечение открытости и доступности проводимых по оценке качества образования процедур.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89"/>
        </w:tabs>
        <w:spacing w:after="0" w:line="276" w:lineRule="auto"/>
        <w:ind w:firstLine="601"/>
        <w:jc w:val="both"/>
      </w:pPr>
      <w:r>
        <w:t>Функции ВСОКО: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информационно-аналитическая;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контрольно-диагностическая;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коррективно-регулятивная;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стимулирующая.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89"/>
        </w:tabs>
        <w:spacing w:after="0" w:line="276" w:lineRule="auto"/>
        <w:ind w:firstLine="601"/>
        <w:jc w:val="both"/>
      </w:pPr>
      <w:r>
        <w:t>Направления ВСОКО: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качество условий, обеспечивающих образовательную деятельность;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1"/>
        <w:jc w:val="both"/>
      </w:pPr>
      <w:r>
        <w:t>качество организации и осуществления образовательной деятельности;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332" w:line="276" w:lineRule="auto"/>
        <w:ind w:firstLine="600"/>
        <w:jc w:val="both"/>
      </w:pPr>
      <w:r>
        <w:t>качество образовательных результатов.</w:t>
      </w:r>
    </w:p>
    <w:p w:rsidR="00C436DA" w:rsidRPr="00C96F1C" w:rsidRDefault="00206642" w:rsidP="00C96F1C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after="296" w:line="276" w:lineRule="auto"/>
        <w:ind w:firstLine="600"/>
        <w:rPr>
          <w:b/>
        </w:rPr>
      </w:pPr>
      <w:r w:rsidRPr="00C96F1C">
        <w:rPr>
          <w:b/>
        </w:rPr>
        <w:t>Организационная структура ВСОКО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43"/>
        </w:tabs>
        <w:spacing w:after="232" w:line="276" w:lineRule="auto"/>
        <w:ind w:firstLine="600"/>
        <w:jc w:val="both"/>
      </w:pPr>
      <w:r>
        <w:t xml:space="preserve">ВСОКО служит информационным обеспечением управления </w:t>
      </w:r>
      <w:r>
        <w:lastRenderedPageBreak/>
        <w:t>образовательной деятельностью образовательной организации.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after="0" w:line="276" w:lineRule="auto"/>
        <w:ind w:firstLine="600"/>
        <w:jc w:val="both"/>
      </w:pPr>
      <w:r>
        <w:t>Основными пользователями результатов ВСОКО являются: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учредитель;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6" w:lineRule="auto"/>
        <w:ind w:firstLine="600"/>
        <w:jc w:val="both"/>
      </w:pPr>
      <w:r>
        <w:t>коллектив образовательной организации;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обучающиеся и родители (законные представители) несовершеннолетних обучающихся;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работодатели и социальные партнеры;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 xml:space="preserve">внешние эксперты, назначаемые при проведении процедур лицензирования, аккредитации, аттестации педагогических работников </w:t>
      </w:r>
      <w:r w:rsidR="00C96F1C">
        <w:t>колледжа-интерната</w:t>
      </w:r>
      <w:r>
        <w:t>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276" w:lineRule="auto"/>
        <w:ind w:firstLine="600"/>
        <w:jc w:val="both"/>
      </w:pPr>
      <w:r>
        <w:t>Организационной основой ВСОКО является ежегодный план функционирования ВСОКО (приложение 1).</w:t>
      </w:r>
    </w:p>
    <w:p w:rsidR="00C436DA" w:rsidRDefault="00206642" w:rsidP="00C96F1C">
      <w:pPr>
        <w:pStyle w:val="20"/>
        <w:shd w:val="clear" w:color="auto" w:fill="auto"/>
        <w:spacing w:after="0" w:line="276" w:lineRule="auto"/>
        <w:ind w:firstLine="600"/>
        <w:jc w:val="both"/>
      </w:pPr>
      <w:r>
        <w:t>План утверждается директором и доводится до сведения педагогического коллектива, всех структурных подразделений на заседании Педагогического совета перед началом учебного года.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445"/>
          <w:tab w:val="right" w:pos="9366"/>
        </w:tabs>
        <w:spacing w:after="0" w:line="276" w:lineRule="auto"/>
        <w:ind w:firstLine="600"/>
        <w:jc w:val="both"/>
      </w:pPr>
      <w:r>
        <w:t>Организационная структура, занимающаяся</w:t>
      </w:r>
      <w:r w:rsidR="00DA40D0">
        <w:t xml:space="preserve"> </w:t>
      </w:r>
      <w:r>
        <w:t>ВСОКО и</w:t>
      </w:r>
      <w:r w:rsidR="00DA40D0">
        <w:t xml:space="preserve"> </w:t>
      </w:r>
      <w:r>
        <w:t>интерпретацией полученных результатов, включает в себя: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экспертов группы мониторинга: администрация образовательной организации и педагогический совет.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экспертов группы методического обеспечения: методический совет</w:t>
      </w:r>
      <w:r w:rsidR="00152B05">
        <w:t xml:space="preserve">, реабилитационный совет </w:t>
      </w:r>
      <w:r>
        <w:t xml:space="preserve"> и предметно-цикловые комиссии.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82"/>
          <w:tab w:val="right" w:pos="9366"/>
        </w:tabs>
        <w:spacing w:after="0" w:line="276" w:lineRule="auto"/>
        <w:ind w:firstLine="600"/>
        <w:jc w:val="both"/>
      </w:pPr>
      <w:r>
        <w:t>Администрация образовательной организац</w:t>
      </w:r>
      <w:r w:rsidR="00C96F1C">
        <w:t xml:space="preserve">ии  </w:t>
      </w:r>
      <w:r>
        <w:t>(заместители</w:t>
      </w:r>
      <w:r w:rsidR="00C96F1C">
        <w:t xml:space="preserve"> </w:t>
      </w:r>
      <w:r>
        <w:t>директора):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разрабатывает мероприятия и готовит предложения, направленные на совершенствование системы ВСОКО;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  <w:tab w:val="right" w:pos="9366"/>
        </w:tabs>
        <w:spacing w:after="0" w:line="276" w:lineRule="auto"/>
        <w:ind w:firstLine="600"/>
        <w:jc w:val="both"/>
      </w:pPr>
      <w:r>
        <w:t>обеспечивает проведение контрольно-оценочных</w:t>
      </w:r>
      <w:r>
        <w:tab/>
        <w:t>процедур,</w:t>
      </w:r>
    </w:p>
    <w:p w:rsidR="00C436DA" w:rsidRDefault="00206642" w:rsidP="00C96F1C">
      <w:pPr>
        <w:pStyle w:val="20"/>
        <w:shd w:val="clear" w:color="auto" w:fill="auto"/>
        <w:spacing w:after="0" w:line="276" w:lineRule="auto"/>
        <w:jc w:val="both"/>
      </w:pPr>
      <w:r>
        <w:t>мониторинговых, социологических и статистических исследований по вопросам качества образования;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  <w:tab w:val="right" w:pos="9366"/>
        </w:tabs>
        <w:spacing w:after="0" w:line="276" w:lineRule="auto"/>
        <w:ind w:firstLine="600"/>
        <w:jc w:val="both"/>
      </w:pPr>
      <w:r>
        <w:t>организует систему мониторинга качества</w:t>
      </w:r>
      <w:r w:rsidR="00DA40D0">
        <w:t xml:space="preserve"> </w:t>
      </w:r>
      <w:r>
        <w:t>образования:</w:t>
      </w:r>
      <w:r w:rsidR="00C96F1C">
        <w:t xml:space="preserve"> </w:t>
      </w:r>
      <w:r>
        <w:t>осуществляет сбор, обработку, хранение и предоставление информации о состоянии и динамике развития;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анализирует результаты оценки качества образования на уровне образовательной организации и формирует мониторинговый отчет;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76" w:lineRule="auto"/>
        <w:ind w:firstLine="600"/>
        <w:jc w:val="both"/>
      </w:pPr>
      <w:r>
        <w:t>Педагогический совет: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 xml:space="preserve">содействует определению стратегических направлений развития </w:t>
      </w:r>
      <w:r>
        <w:lastRenderedPageBreak/>
        <w:t>системы образования;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600"/>
        <w:jc w:val="both"/>
      </w:pPr>
      <w:r>
        <w:t>принимает участие 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качества организации и осуществления образовательной деятельности, качества условий организации образовательной деятельности.</w:t>
      </w:r>
    </w:p>
    <w:p w:rsidR="00C436DA" w:rsidRDefault="00C96F1C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67"/>
        </w:tabs>
        <w:spacing w:after="5" w:line="276" w:lineRule="auto"/>
        <w:ind w:firstLine="600"/>
        <w:jc w:val="both"/>
      </w:pPr>
      <w:r>
        <w:t>М</w:t>
      </w:r>
      <w:r w:rsidR="00206642">
        <w:t>етодический совет</w:t>
      </w:r>
      <w:r w:rsidR="00152B05">
        <w:t xml:space="preserve">, реабилитационный совет </w:t>
      </w:r>
      <w:r w:rsidR="00206642">
        <w:t xml:space="preserve"> и предметно-цикловые комиссии: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координируют методическую работу, направленную на повышение качества профессионального образования в соответствии с требованиями ФГОС</w:t>
      </w:r>
      <w:r w:rsidR="00C96F1C">
        <w:t xml:space="preserve"> СПО</w:t>
      </w:r>
      <w:r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осуществляет анализ учебных планов, рабочих программ дисциплин, профессиональных модулей и практик на предмет их соответствия требованиям ФГОС</w:t>
      </w:r>
      <w:r w:rsidR="00C96F1C">
        <w:t xml:space="preserve"> СПО  и </w:t>
      </w:r>
      <w:r w:rsidR="00707952">
        <w:t>А</w:t>
      </w:r>
      <w:r w:rsidR="00C96F1C">
        <w:t>ПООП;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проводят экспертизу организации, содержания и результатов промежуточной и государственной итоговой аттестации обучающихся и формируют предложения по их совершенствованию;</w:t>
      </w:r>
    </w:p>
    <w:p w:rsidR="00C436DA" w:rsidRDefault="00C96F1C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содействую</w:t>
      </w:r>
      <w:r w:rsidR="00206642">
        <w:t>т организации работы по повышению квалификации педагогических работников, развитию их творческих инициатив;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готовят предложения для администрации по выработке управленческих решений по результатам оценки качества образования.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67"/>
        </w:tabs>
        <w:spacing w:after="0" w:line="276" w:lineRule="auto"/>
        <w:ind w:firstLine="600"/>
        <w:jc w:val="both"/>
      </w:pPr>
      <w:r>
        <w:t>При осуществлении ВСОКО эксперты имеют право: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знакомиться с документацией в соответствии с должностными обязанностями педагогических работников;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 xml:space="preserve">изучать практическую деятельность педагогических работников через посещение и анализ учебных занятий, </w:t>
      </w:r>
      <w:proofErr w:type="spellStart"/>
      <w:r>
        <w:t>внеучебных</w:t>
      </w:r>
      <w:proofErr w:type="spellEnd"/>
      <w:r>
        <w:t xml:space="preserve"> мероприятий;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анализировать статистические данные о результатах педагогической деятельности (контрольные срезы и т.д.);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анализировать результаты учебно-методической работы педагогических работников;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анализировать результаты участия обучающихся в олимпиадах, конкурсах профессионального мастерства, конференциях и т.д.;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организовывать социологические, психологические, педагогические исследования: анкетирование, тестирование, опрос;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1"/>
        <w:jc w:val="both"/>
      </w:pPr>
      <w:r>
        <w:t>делать выводы и давать рекомендации для принятия управленческих решений.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76" w:lineRule="auto"/>
        <w:ind w:firstLine="601"/>
        <w:jc w:val="both"/>
      </w:pPr>
      <w:r>
        <w:t>По итогам анализа полученных данных контроля заместителями директора - экспертами группы мониторинга заполняется экспертный лист (приложение 2).</w:t>
      </w:r>
    </w:p>
    <w:p w:rsidR="00C96F1C" w:rsidRDefault="00C96F1C" w:rsidP="00C96F1C">
      <w:pPr>
        <w:pStyle w:val="20"/>
        <w:shd w:val="clear" w:color="auto" w:fill="auto"/>
        <w:tabs>
          <w:tab w:val="left" w:pos="1138"/>
        </w:tabs>
        <w:spacing w:after="0" w:line="276" w:lineRule="auto"/>
        <w:ind w:left="601"/>
        <w:jc w:val="both"/>
      </w:pPr>
    </w:p>
    <w:p w:rsidR="00C96F1C" w:rsidRDefault="00C96F1C" w:rsidP="00C96F1C">
      <w:pPr>
        <w:pStyle w:val="20"/>
        <w:shd w:val="clear" w:color="auto" w:fill="auto"/>
        <w:tabs>
          <w:tab w:val="left" w:pos="1138"/>
        </w:tabs>
        <w:spacing w:after="0" w:line="276" w:lineRule="auto"/>
        <w:ind w:left="601"/>
        <w:jc w:val="both"/>
      </w:pPr>
    </w:p>
    <w:p w:rsidR="00C96F1C" w:rsidRDefault="00C96F1C" w:rsidP="00C96F1C">
      <w:pPr>
        <w:pStyle w:val="20"/>
        <w:shd w:val="clear" w:color="auto" w:fill="auto"/>
        <w:tabs>
          <w:tab w:val="left" w:pos="1138"/>
        </w:tabs>
        <w:spacing w:after="0" w:line="276" w:lineRule="auto"/>
        <w:ind w:left="601"/>
        <w:jc w:val="both"/>
      </w:pPr>
    </w:p>
    <w:p w:rsidR="00C436DA" w:rsidRPr="00C96F1C" w:rsidRDefault="00206642" w:rsidP="00C96F1C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after="299" w:line="276" w:lineRule="auto"/>
        <w:ind w:firstLine="600"/>
        <w:rPr>
          <w:b/>
        </w:rPr>
      </w:pPr>
      <w:r w:rsidRPr="00C96F1C">
        <w:rPr>
          <w:b/>
        </w:rPr>
        <w:t>Содержание процедур экспертной оценки качества образования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after="0" w:line="276" w:lineRule="auto"/>
        <w:ind w:firstLine="600"/>
        <w:jc w:val="both"/>
      </w:pPr>
      <w:r>
        <w:t>Содержание процедур экспертной оценки качества условий, обеспечивающих образовательную деятельность: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40"/>
        </w:tabs>
        <w:spacing w:after="0" w:line="276" w:lineRule="auto"/>
        <w:ind w:firstLine="600"/>
        <w:jc w:val="both"/>
      </w:pPr>
      <w:r>
        <w:t>При проведении контроля материально-технического обеспечения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after="0" w:line="276" w:lineRule="auto"/>
        <w:ind w:firstLine="600"/>
        <w:jc w:val="both"/>
      </w:pPr>
      <w:r>
        <w:t>наличие учебных кабинетов и лабораторий и их оснащенность в соответствии с требованиями ФГОС</w:t>
      </w:r>
      <w:r w:rsidR="00C96F1C">
        <w:t xml:space="preserve"> СПО</w:t>
      </w:r>
      <w:r>
        <w:t xml:space="preserve"> и </w:t>
      </w:r>
      <w:r w:rsidR="00152B05">
        <w:t>АОП СПО</w:t>
      </w:r>
      <w:r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выполнение мероприятий по повышению показателей доступности для инвалидов объектов и услуг, предоставляемых профессиональн</w:t>
      </w:r>
      <w:r w:rsidR="00152B05">
        <w:t>ой</w:t>
      </w:r>
      <w:r>
        <w:t xml:space="preserve"> образовательн</w:t>
      </w:r>
      <w:r w:rsidR="00152B05">
        <w:t>ой</w:t>
      </w:r>
      <w:r>
        <w:t xml:space="preserve"> организаци</w:t>
      </w:r>
      <w:r w:rsidR="00152B05">
        <w:t>ей</w:t>
      </w:r>
      <w:r>
        <w:t xml:space="preserve">, с учетом мер предупреждения причинения вреда при формировании </w:t>
      </w:r>
      <w:proofErr w:type="spellStart"/>
      <w:r>
        <w:t>безбарьерной</w:t>
      </w:r>
      <w:proofErr w:type="spellEnd"/>
      <w:r>
        <w:t xml:space="preserve"> среды.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after="0" w:line="276" w:lineRule="auto"/>
        <w:ind w:firstLine="600"/>
        <w:jc w:val="both"/>
      </w:pPr>
      <w:r>
        <w:t>При проведении контроля информационно-образовательной среды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наличие учебной литературы в соответствии с лицензионными требованиями по реализуемым образовательным программам;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наличие информационных систем и образовательных платформ и активность зарегистрированных в них пользователей;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обеспеченность компьютерной техникой, в </w:t>
      </w:r>
      <w:proofErr w:type="spellStart"/>
      <w:r>
        <w:t>т.ч</w:t>
      </w:r>
      <w:proofErr w:type="spellEnd"/>
      <w:r>
        <w:t>. с выходом в Интернет;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 xml:space="preserve">наличие доступа </w:t>
      </w:r>
      <w:proofErr w:type="gramStart"/>
      <w:r>
        <w:t>обучающихся</w:t>
      </w:r>
      <w:proofErr w:type="gramEnd"/>
      <w:r>
        <w:t xml:space="preserve"> к Интернет-ресурсам и электронным библиотечным системам;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соответствие сайта нормативным требованиям.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95"/>
        </w:tabs>
        <w:spacing w:after="0" w:line="276" w:lineRule="auto"/>
        <w:ind w:firstLine="600"/>
        <w:jc w:val="both"/>
      </w:pPr>
      <w:r>
        <w:t>При проведении контроля кадрового обеспечения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штатное расписание;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должностные инструкции штатных сотрудников;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соответствие формирования личных дел штатных сотрудников и преподавателей требованиям законодательства;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firstLine="600"/>
        <w:jc w:val="both"/>
      </w:pPr>
      <w:r>
        <w:t xml:space="preserve"> соответствие педагогического состава лицензионным и </w:t>
      </w:r>
      <w:proofErr w:type="spellStart"/>
      <w:r>
        <w:t>аккредитационным</w:t>
      </w:r>
      <w:proofErr w:type="spellEnd"/>
      <w:r>
        <w:t xml:space="preserve"> требованиям (общая укомплектованность штатов, образовательный ценз педагогических работников, уровень квалификации педагогических работников);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 xml:space="preserve">выполнение плана повышения квалификации, в </w:t>
      </w:r>
      <w:proofErr w:type="spellStart"/>
      <w:r>
        <w:t>т.ч</w:t>
      </w:r>
      <w:proofErr w:type="spellEnd"/>
      <w:r>
        <w:t>. стажировки педагогических работников;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графики прохождения аттестации педагогическими работниками;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участие педагогических работников в конкурсах профессионального мастерства, региональных УМО, инновационных проектах.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after="0" w:line="276" w:lineRule="auto"/>
        <w:ind w:firstLine="600"/>
        <w:jc w:val="both"/>
      </w:pPr>
      <w:r>
        <w:lastRenderedPageBreak/>
        <w:t>При проведении контроля обеспечения комплексной безопасности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паспорт безопасности объекта;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паспорт доступности объекта социальной инфраструктуры;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декларация пожарной безопасности организации;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инструкции по охране труда;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журналы инструктажей по охране труда, пожарной безопасности;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76" w:lineRule="auto"/>
        <w:ind w:firstLine="600"/>
        <w:jc w:val="both"/>
      </w:pPr>
      <w:r>
        <w:t>выполнение мероприяти</w:t>
      </w:r>
      <w:r w:rsidR="00152B05">
        <w:t>й</w:t>
      </w:r>
      <w:r>
        <w:t xml:space="preserve"> по обеспечению антитеррористической защищенности.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584"/>
        </w:tabs>
        <w:spacing w:after="0" w:line="276" w:lineRule="auto"/>
        <w:ind w:firstLine="600"/>
        <w:jc w:val="both"/>
      </w:pPr>
      <w:r>
        <w:t>При проведении контроля управления деятельностью образовательной организации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выполнение мероприятий программы развития;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выполнение мероприятий годового плана работы;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выполнение предписаний.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150"/>
        </w:tabs>
        <w:spacing w:after="0" w:line="276" w:lineRule="auto"/>
        <w:ind w:firstLine="600"/>
        <w:jc w:val="both"/>
      </w:pPr>
      <w:r>
        <w:t>Содержание процедур экспертной оценки качества организации и осуществления образовательной деятельности: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after="0" w:line="276" w:lineRule="auto"/>
        <w:ind w:firstLine="600"/>
        <w:jc w:val="both"/>
      </w:pPr>
      <w:r>
        <w:t>При проведении контроля организации образовательного процесса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правоустанавливающие документы;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локальные акты, регулирующие взаимодействие между участниками образовательных отношений;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локальные акты и документы по организации и проведению текущего контроля успеваемости, промежуточной и государственной итоговой аттестации выпускников;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локальные акты и документы по организации и проведению всех форм практической подготовки обучающихся;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соответствие расписания занятий учеб</w:t>
      </w:r>
      <w:r w:rsidR="00707952">
        <w:t xml:space="preserve">ному плану и требованиям </w:t>
      </w:r>
      <w:proofErr w:type="spellStart"/>
      <w:r w:rsidR="00707952">
        <w:t>СанПин</w:t>
      </w:r>
      <w:proofErr w:type="spellEnd"/>
      <w:r w:rsidR="00707952">
        <w:t>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after="0" w:line="276" w:lineRule="auto"/>
        <w:ind w:firstLine="600"/>
        <w:jc w:val="both"/>
      </w:pPr>
      <w:r>
        <w:t>При проведении контроля учебно-методического обеспечения образовательного процесса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 xml:space="preserve">наличие </w:t>
      </w:r>
      <w:r w:rsidR="00152B05">
        <w:t xml:space="preserve">адаптированным </w:t>
      </w:r>
      <w:r>
        <w:t>основных профессиональных образовательных программ по каждому направлению подготовки, их соответствие ФГОС</w:t>
      </w:r>
      <w:r w:rsidR="00707952">
        <w:t xml:space="preserve"> СПО</w:t>
      </w:r>
      <w:r>
        <w:t xml:space="preserve"> и </w:t>
      </w:r>
      <w:r w:rsidR="00152B05">
        <w:t>АОП СПО</w:t>
      </w:r>
      <w:r>
        <w:t>, потребностям рынка труда;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 xml:space="preserve">соответствие утвержденных учебных планов и календарных учебных графиков ФГОС </w:t>
      </w:r>
      <w:r w:rsidR="00707952">
        <w:t xml:space="preserve">СПО </w:t>
      </w:r>
      <w:r>
        <w:t xml:space="preserve">и </w:t>
      </w:r>
      <w:r w:rsidR="00707952">
        <w:t>А</w:t>
      </w:r>
      <w:r>
        <w:t>ПООП;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наличие программы воспитания и календарного плана воспитательной работы;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наличие и качество рабочих программ по учебным дисциплинам, профессиональным модулям, практикам;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lastRenderedPageBreak/>
        <w:t xml:space="preserve">наличие и качество фондов оценочных средств по каждому направлению подготовки, их соответствие ФГОС </w:t>
      </w:r>
      <w:r w:rsidR="00707952">
        <w:t xml:space="preserve">СПО </w:t>
      </w:r>
      <w:r>
        <w:t>и потребностям рынка труда;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наличие и качество используемых в учебном процессе цифровых образовательных ресурсов.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95"/>
        </w:tabs>
        <w:spacing w:after="0" w:line="276" w:lineRule="auto"/>
        <w:ind w:firstLine="600"/>
        <w:jc w:val="both"/>
      </w:pPr>
      <w:r>
        <w:t>При проведении контроля воспитательной работы анализируются: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программа воспитания, достижение ее показателей;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76" w:lineRule="auto"/>
        <w:ind w:firstLine="600"/>
        <w:jc w:val="both"/>
      </w:pPr>
      <w:r>
        <w:t>выполнение плана повышения квалификации по актуальным направлен</w:t>
      </w:r>
      <w:r w:rsidR="00707952">
        <w:t>иям воспитательной деятельности.</w:t>
      </w:r>
    </w:p>
    <w:p w:rsidR="00C436DA" w:rsidRDefault="00206642" w:rsidP="00C96F1C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after="0" w:line="276" w:lineRule="auto"/>
        <w:ind w:firstLine="600"/>
        <w:jc w:val="both"/>
      </w:pPr>
      <w:r>
        <w:t>При проведении контроля качества проведения учебных занятий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исполнение графика административного контроля;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обобщение результатов посещенных занятий;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  <w:rPr>
          <w:color w:val="auto"/>
        </w:rPr>
      </w:pPr>
      <w:r w:rsidRPr="00707952">
        <w:rPr>
          <w:color w:val="auto"/>
        </w:rPr>
        <w:t xml:space="preserve">разработанные </w:t>
      </w:r>
      <w:r w:rsidR="00707952" w:rsidRPr="00707952">
        <w:rPr>
          <w:color w:val="auto"/>
        </w:rPr>
        <w:t xml:space="preserve">планы индивидуальной работы </w:t>
      </w:r>
      <w:r w:rsidRPr="00707952">
        <w:rPr>
          <w:color w:val="auto"/>
        </w:rPr>
        <w:t xml:space="preserve"> преподавателей.</w:t>
      </w:r>
    </w:p>
    <w:p w:rsidR="00152B05" w:rsidRDefault="00152B05" w:rsidP="00152B05">
      <w:pPr>
        <w:pStyle w:val="20"/>
        <w:numPr>
          <w:ilvl w:val="2"/>
          <w:numId w:val="1"/>
        </w:numPr>
        <w:shd w:val="clear" w:color="auto" w:fill="auto"/>
        <w:tabs>
          <w:tab w:val="left" w:pos="1014"/>
        </w:tabs>
        <w:spacing w:after="0" w:line="276" w:lineRule="auto"/>
        <w:ind w:left="600"/>
        <w:jc w:val="both"/>
        <w:rPr>
          <w:color w:val="auto"/>
        </w:rPr>
      </w:pPr>
      <w:r>
        <w:rPr>
          <w:color w:val="auto"/>
        </w:rPr>
        <w:t>При проведении контроля деятельности службы психолого-педагогического и социального сопровождения анализируется:</w:t>
      </w:r>
    </w:p>
    <w:p w:rsidR="00152B05" w:rsidRDefault="00152B05" w:rsidP="00152B05">
      <w:pPr>
        <w:pStyle w:val="20"/>
        <w:shd w:val="clear" w:color="auto" w:fill="auto"/>
        <w:tabs>
          <w:tab w:val="left" w:pos="1014"/>
        </w:tabs>
        <w:spacing w:after="0" w:line="276" w:lineRule="auto"/>
        <w:ind w:left="600"/>
        <w:jc w:val="both"/>
        <w:rPr>
          <w:color w:val="auto"/>
        </w:rPr>
      </w:pPr>
      <w:r>
        <w:rPr>
          <w:color w:val="auto"/>
        </w:rPr>
        <w:t>- выполнение плана работы службы психолого-педагогического и социального сопровождения;</w:t>
      </w:r>
    </w:p>
    <w:p w:rsidR="00152B05" w:rsidRPr="00707952" w:rsidRDefault="00152B05" w:rsidP="00152B05">
      <w:pPr>
        <w:pStyle w:val="20"/>
        <w:shd w:val="clear" w:color="auto" w:fill="auto"/>
        <w:tabs>
          <w:tab w:val="left" w:pos="1014"/>
        </w:tabs>
        <w:spacing w:after="0" w:line="276" w:lineRule="auto"/>
        <w:ind w:left="600"/>
        <w:jc w:val="both"/>
        <w:rPr>
          <w:color w:val="auto"/>
        </w:rPr>
      </w:pPr>
      <w:r>
        <w:rPr>
          <w:color w:val="auto"/>
        </w:rPr>
        <w:t>- реализация индивидуальных маршрутов комплексного сопровождения.</w:t>
      </w:r>
    </w:p>
    <w:p w:rsidR="00C436DA" w:rsidRDefault="00206642" w:rsidP="00C96F1C">
      <w:pPr>
        <w:pStyle w:val="20"/>
        <w:shd w:val="clear" w:color="auto" w:fill="auto"/>
        <w:spacing w:after="0" w:line="276" w:lineRule="auto"/>
        <w:ind w:firstLine="600"/>
        <w:jc w:val="both"/>
      </w:pPr>
      <w:r>
        <w:t>4.3. Содержание процедур экспертной оценки качества образовательных результатов:</w:t>
      </w:r>
    </w:p>
    <w:p w:rsidR="00C436DA" w:rsidRDefault="00206642" w:rsidP="00C96F1C">
      <w:pPr>
        <w:pStyle w:val="20"/>
        <w:numPr>
          <w:ilvl w:val="0"/>
          <w:numId w:val="3"/>
        </w:numPr>
        <w:shd w:val="clear" w:color="auto" w:fill="auto"/>
        <w:tabs>
          <w:tab w:val="left" w:pos="1366"/>
        </w:tabs>
        <w:spacing w:after="0" w:line="276" w:lineRule="auto"/>
        <w:ind w:firstLine="600"/>
        <w:jc w:val="both"/>
      </w:pPr>
      <w:r>
        <w:t>При проведении контроля уровня достижений (качества подготовки) обучающихся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 xml:space="preserve">сведения о контингенте </w:t>
      </w:r>
      <w:proofErr w:type="gramStart"/>
      <w:r>
        <w:t>обучающихся</w:t>
      </w:r>
      <w:proofErr w:type="gramEnd"/>
      <w:r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 xml:space="preserve">сведения о движении контингента </w:t>
      </w:r>
      <w:proofErr w:type="gramStart"/>
      <w:r>
        <w:t>обучающихся</w:t>
      </w:r>
      <w:proofErr w:type="gramEnd"/>
      <w:r>
        <w:t xml:space="preserve"> (отчисление, перевод, восстановление);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результаты входного контроля;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результаты промежуточной аттестации (экзаменационные ведомости, сводные ведомости за семестр);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результаты государственной итоговой аттестации</w:t>
      </w:r>
      <w:r w:rsidR="00707952">
        <w:t>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результаты участия обучающихся в конкурсах профессионального мастерства, олимпиадах, конференциях и других мероприятиях различных уровней.</w:t>
      </w:r>
    </w:p>
    <w:p w:rsidR="00C436DA" w:rsidRDefault="00206642" w:rsidP="00C96F1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after="0" w:line="276" w:lineRule="auto"/>
        <w:ind w:firstLine="600"/>
        <w:jc w:val="both"/>
      </w:pPr>
      <w:r>
        <w:t>При проведении контроля организации работы с выпускниками по трудоустройству анализируется: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система мониторинга трудоустройства выпускников;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процент выпускников, состоящих на учете в службе занятости;</w:t>
      </w:r>
    </w:p>
    <w:p w:rsidR="00C436DA" w:rsidRDefault="00206642" w:rsidP="00707952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1"/>
        <w:jc w:val="both"/>
      </w:pPr>
      <w:r>
        <w:t xml:space="preserve">процент выпускников, продолжающих обучение по программам </w:t>
      </w:r>
      <w:proofErr w:type="gramStart"/>
      <w:r>
        <w:t>ВО</w:t>
      </w:r>
      <w:proofErr w:type="gramEnd"/>
      <w:r>
        <w:t xml:space="preserve"> </w:t>
      </w:r>
      <w:proofErr w:type="gramStart"/>
      <w:r>
        <w:lastRenderedPageBreak/>
        <w:t>по</w:t>
      </w:r>
      <w:proofErr w:type="gramEnd"/>
      <w:r>
        <w:t xml:space="preserve"> профилю специальности.</w:t>
      </w:r>
    </w:p>
    <w:p w:rsidR="00C436DA" w:rsidRDefault="00206642" w:rsidP="00707952">
      <w:pPr>
        <w:pStyle w:val="20"/>
        <w:numPr>
          <w:ilvl w:val="0"/>
          <w:numId w:val="3"/>
        </w:numPr>
        <w:shd w:val="clear" w:color="auto" w:fill="auto"/>
        <w:tabs>
          <w:tab w:val="left" w:pos="1366"/>
        </w:tabs>
        <w:spacing w:after="0" w:line="276" w:lineRule="auto"/>
        <w:ind w:firstLine="601"/>
        <w:jc w:val="both"/>
      </w:pPr>
      <w:r>
        <w:t>При проведении мониторинга организации работы по приему граждан:</w:t>
      </w:r>
    </w:p>
    <w:p w:rsidR="00C436DA" w:rsidRDefault="00206642" w:rsidP="00707952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1"/>
        <w:jc w:val="both"/>
      </w:pPr>
      <w:r>
        <w:t>приказы об организации работы приемной комиссии, регламентирующие ее состав, полномочия и деятельность;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>размещение обязательной информации в рамках приемной кампании на сайте;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 xml:space="preserve">внесение информации </w:t>
      </w:r>
      <w:proofErr w:type="gramStart"/>
      <w:r>
        <w:t>о</w:t>
      </w:r>
      <w:proofErr w:type="gramEnd"/>
      <w:r>
        <w:t xml:space="preserve"> поступающих в ФИС ГИА и Приема;</w:t>
      </w:r>
    </w:p>
    <w:p w:rsidR="00C436DA" w:rsidRDefault="00206642" w:rsidP="00C96F1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6" w:lineRule="auto"/>
        <w:ind w:firstLine="600"/>
        <w:jc w:val="both"/>
      </w:pPr>
      <w:r>
        <w:t xml:space="preserve">личные дела </w:t>
      </w:r>
      <w:proofErr w:type="gramStart"/>
      <w:r>
        <w:t>поступающих</w:t>
      </w:r>
      <w:proofErr w:type="gramEnd"/>
      <w:r>
        <w:t>;</w:t>
      </w:r>
    </w:p>
    <w:p w:rsidR="00C436DA" w:rsidRDefault="00206642" w:rsidP="00C96F1C">
      <w:pPr>
        <w:pStyle w:val="20"/>
        <w:shd w:val="clear" w:color="auto" w:fill="auto"/>
        <w:spacing w:after="327" w:line="276" w:lineRule="auto"/>
        <w:ind w:left="1020"/>
        <w:jc w:val="left"/>
      </w:pPr>
      <w:r>
        <w:t>приказы о зачислении.</w:t>
      </w:r>
    </w:p>
    <w:p w:rsidR="00C436DA" w:rsidRPr="00707952" w:rsidRDefault="00206642" w:rsidP="00707952">
      <w:pPr>
        <w:pStyle w:val="20"/>
        <w:numPr>
          <w:ilvl w:val="0"/>
          <w:numId w:val="1"/>
        </w:numPr>
        <w:shd w:val="clear" w:color="auto" w:fill="auto"/>
        <w:tabs>
          <w:tab w:val="left" w:pos="919"/>
        </w:tabs>
        <w:spacing w:after="299" w:line="276" w:lineRule="auto"/>
        <w:ind w:firstLine="600"/>
        <w:rPr>
          <w:b/>
        </w:rPr>
      </w:pPr>
      <w:r w:rsidRPr="00707952">
        <w:rPr>
          <w:b/>
        </w:rPr>
        <w:t>Порядок принятия и срок действия Положения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spacing w:after="0" w:line="276" w:lineRule="auto"/>
        <w:ind w:firstLine="600"/>
        <w:jc w:val="both"/>
      </w:pPr>
      <w:r>
        <w:t xml:space="preserve">Настоящее Положение рассматривается и принимается на педагогическом совете и утверждается приказом директора </w:t>
      </w:r>
      <w:r w:rsidR="00DA40D0">
        <w:t>колледжа</w:t>
      </w:r>
      <w:r w:rsidR="00707952">
        <w:t>-интерната</w:t>
      </w:r>
      <w:r>
        <w:t>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spacing w:after="0" w:line="276" w:lineRule="auto"/>
        <w:ind w:firstLine="600"/>
        <w:jc w:val="both"/>
      </w:pPr>
      <w:r>
        <w:t>Настоящее Положение принимается на неопределенный срок и вступает в силу с момента его утверждения.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spacing w:after="0" w:line="276" w:lineRule="auto"/>
        <w:ind w:firstLine="600"/>
        <w:jc w:val="both"/>
      </w:pPr>
      <w:r>
        <w:t>Настоящее Положение может быть изменено и дополнено в соответствии с вновь изданными нормативными актами решением педагогического совета.</w:t>
      </w:r>
    </w:p>
    <w:p w:rsidR="00C436DA" w:rsidRDefault="00206642" w:rsidP="00C96F1C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spacing w:after="0" w:line="276" w:lineRule="auto"/>
        <w:ind w:firstLine="600"/>
        <w:jc w:val="both"/>
        <w:sectPr w:rsidR="00C436DA">
          <w:pgSz w:w="11900" w:h="16840"/>
          <w:pgMar w:top="1152" w:right="816" w:bottom="1138" w:left="1667" w:header="0" w:footer="3" w:gutter="0"/>
          <w:cols w:space="720"/>
          <w:noEndnote/>
          <w:docGrid w:linePitch="360"/>
        </w:sectPr>
      </w:pPr>
      <w:r>
        <w:t>В случае внесения изменений и дополнений в Положение педагогическим советом рассматривается и принимается новая редакция локального акта, утверждаемая приказом директора. После принятия новой редакции Положения предыдущая редакция утрачивает силу.</w:t>
      </w:r>
    </w:p>
    <w:p w:rsidR="00C436DA" w:rsidRDefault="00206642">
      <w:pPr>
        <w:pStyle w:val="20"/>
        <w:shd w:val="clear" w:color="auto" w:fill="auto"/>
        <w:spacing w:after="277" w:line="280" w:lineRule="exact"/>
        <w:ind w:left="13280"/>
        <w:jc w:val="left"/>
      </w:pPr>
      <w:r>
        <w:lastRenderedPageBreak/>
        <w:t>Приложение 1</w:t>
      </w:r>
    </w:p>
    <w:p w:rsidR="00C436DA" w:rsidRPr="00707952" w:rsidRDefault="00206642">
      <w:pPr>
        <w:pStyle w:val="20"/>
        <w:shd w:val="clear" w:color="auto" w:fill="auto"/>
        <w:spacing w:after="304" w:line="280" w:lineRule="exact"/>
        <w:ind w:right="380"/>
        <w:rPr>
          <w:b/>
        </w:rPr>
      </w:pPr>
      <w:r w:rsidRPr="00707952">
        <w:rPr>
          <w:b/>
        </w:rPr>
        <w:t>Примерный план функционирования ВСОКО (разрабатывается на каждый учебный год)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462"/>
        <w:gridCol w:w="3317"/>
        <w:gridCol w:w="2870"/>
        <w:gridCol w:w="1728"/>
        <w:gridCol w:w="2818"/>
      </w:tblGrid>
      <w:tr w:rsidR="00C436DA" w:rsidTr="00152B05">
        <w:trPr>
          <w:trHeight w:hRule="exact" w:val="91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60" w:line="240" w:lineRule="exact"/>
              <w:ind w:left="340"/>
              <w:rPr>
                <w:b/>
              </w:rPr>
            </w:pPr>
            <w:r w:rsidRPr="00152B05">
              <w:rPr>
                <w:rStyle w:val="212pt"/>
                <w:b/>
              </w:rPr>
              <w:t>Объект/предмет</w:t>
            </w:r>
          </w:p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before="60" w:after="0" w:line="240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ВСОКО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Критерии оценки качества образования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Показатели оценки качества образования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Ответственный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Сроки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Pr="00152B05" w:rsidRDefault="00206642" w:rsidP="00152B05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 w:rsidRPr="00152B05">
              <w:rPr>
                <w:rStyle w:val="212pt"/>
                <w:b/>
              </w:rPr>
              <w:t>Формат документа</w:t>
            </w:r>
          </w:p>
        </w:tc>
      </w:tr>
      <w:tr w:rsidR="00C436DA">
        <w:trPr>
          <w:trHeight w:hRule="exact" w:val="307"/>
          <w:jc w:val="center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6DA" w:rsidRPr="00EB3056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 w:rsidRPr="00EB3056">
              <w:rPr>
                <w:rStyle w:val="212pt"/>
                <w:b/>
              </w:rPr>
              <w:t>Качество условий, обеспечивающих образовательную деятельность</w:t>
            </w:r>
          </w:p>
        </w:tc>
      </w:tr>
      <w:tr w:rsidR="00C436DA" w:rsidTr="00D72529">
        <w:trPr>
          <w:trHeight w:hRule="exact" w:val="35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Материально-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Анализ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Разработанные 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Зам. директора по АХ</w:t>
            </w:r>
            <w:r w:rsidR="00707952">
              <w:rPr>
                <w:rStyle w:val="212pt"/>
              </w:rPr>
              <w:t>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июль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Акты </w:t>
            </w:r>
            <w:proofErr w:type="gramStart"/>
            <w:r>
              <w:rPr>
                <w:rStyle w:val="212pt"/>
              </w:rPr>
              <w:t>внутренней</w:t>
            </w:r>
            <w:proofErr w:type="gramEnd"/>
          </w:p>
        </w:tc>
      </w:tr>
      <w:tr w:rsidR="00C436DA" w:rsidTr="00D72529">
        <w:trPr>
          <w:trHeight w:hRule="exact" w:val="269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техническое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оснащенности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утвержденные паспорта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70795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Зам. директора по У</w:t>
            </w:r>
            <w:r w:rsidR="00206642">
              <w:rPr>
                <w:rStyle w:val="212pt"/>
              </w:rPr>
              <w:t>Р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сентябрь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проверки </w:t>
            </w:r>
            <w:proofErr w:type="gramStart"/>
            <w:r>
              <w:rPr>
                <w:rStyle w:val="212pt"/>
              </w:rPr>
              <w:t>учебных</w:t>
            </w:r>
            <w:proofErr w:type="gramEnd"/>
          </w:p>
        </w:tc>
      </w:tr>
      <w:tr w:rsidR="00C436DA" w:rsidTr="00D72529">
        <w:trPr>
          <w:trHeight w:hRule="exact" w:val="283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обеспечение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учебных кабинетов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учебных кабинетов /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кабинетов /</w:t>
            </w:r>
          </w:p>
        </w:tc>
      </w:tr>
      <w:tr w:rsidR="00C436DA" w:rsidTr="00D72529">
        <w:trPr>
          <w:trHeight w:hRule="exact" w:val="32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и лабораторий </w:t>
            </w:r>
            <w:proofErr w:type="gramStart"/>
            <w:r>
              <w:rPr>
                <w:rStyle w:val="212pt"/>
              </w:rPr>
              <w:t>в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лабораторий.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лабораторий</w:t>
            </w:r>
          </w:p>
        </w:tc>
      </w:tr>
      <w:tr w:rsidR="00C436DA" w:rsidTr="00D72529">
        <w:trPr>
          <w:trHeight w:hRule="exact" w:val="28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соответствии </w:t>
            </w:r>
            <w:proofErr w:type="gramStart"/>
            <w:r>
              <w:rPr>
                <w:rStyle w:val="212pt"/>
              </w:rPr>
              <w:t>с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Соблюдение требований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Паспорт </w:t>
            </w:r>
            <w:proofErr w:type="gramStart"/>
            <w:r>
              <w:rPr>
                <w:rStyle w:val="212pt"/>
              </w:rPr>
              <w:t>учебного</w:t>
            </w:r>
            <w:proofErr w:type="gramEnd"/>
          </w:p>
        </w:tc>
      </w:tr>
      <w:tr w:rsidR="00C436DA" w:rsidTr="00D72529">
        <w:trPr>
          <w:trHeight w:hRule="exact" w:val="29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требованиями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proofErr w:type="spellStart"/>
            <w:r>
              <w:rPr>
                <w:rStyle w:val="212pt"/>
              </w:rPr>
              <w:t>СанПин</w:t>
            </w:r>
            <w:proofErr w:type="spellEnd"/>
            <w:r>
              <w:rPr>
                <w:rStyle w:val="212pt"/>
              </w:rPr>
              <w:t>.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кабинета /</w:t>
            </w:r>
          </w:p>
        </w:tc>
      </w:tr>
      <w:tr w:rsidR="00C436DA" w:rsidTr="00D72529">
        <w:trPr>
          <w:trHeight w:hRule="exact" w:val="31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ФГОС</w:t>
            </w:r>
            <w:r w:rsidR="00707952">
              <w:rPr>
                <w:rStyle w:val="212pt"/>
              </w:rPr>
              <w:t xml:space="preserve"> СПО </w:t>
            </w:r>
            <w:r>
              <w:rPr>
                <w:rStyle w:val="212pt"/>
              </w:rPr>
              <w:t xml:space="preserve"> и </w:t>
            </w:r>
            <w:r w:rsidR="00D72529">
              <w:rPr>
                <w:rStyle w:val="212pt"/>
              </w:rPr>
              <w:t>АОП СПО</w:t>
            </w:r>
            <w:r>
              <w:rPr>
                <w:rStyle w:val="212pt"/>
              </w:rPr>
              <w:t>.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лаборатории</w:t>
            </w:r>
          </w:p>
        </w:tc>
      </w:tr>
      <w:tr w:rsidR="00C436DA" w:rsidTr="00D72529">
        <w:trPr>
          <w:trHeight w:hRule="exact" w:val="32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Мониторинг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План и отчет</w:t>
            </w:r>
          </w:p>
        </w:tc>
      </w:tr>
      <w:tr w:rsidR="00C436DA" w:rsidTr="00D72529">
        <w:trPr>
          <w:trHeight w:hRule="exact" w:val="27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выполнения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выполнения</w:t>
            </w:r>
          </w:p>
        </w:tc>
      </w:tr>
      <w:tr w:rsidR="00C436DA" w:rsidTr="00D72529">
        <w:trPr>
          <w:trHeight w:hRule="exact" w:val="32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мероприятий </w:t>
            </w:r>
            <w:proofErr w:type="gramStart"/>
            <w:r>
              <w:rPr>
                <w:rStyle w:val="212pt"/>
              </w:rPr>
              <w:t>по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мероприятий </w:t>
            </w:r>
            <w:proofErr w:type="gramStart"/>
            <w:r>
              <w:rPr>
                <w:rStyle w:val="212pt"/>
              </w:rPr>
              <w:t>по</w:t>
            </w:r>
            <w:proofErr w:type="gramEnd"/>
          </w:p>
        </w:tc>
      </w:tr>
      <w:tr w:rsidR="00C436DA" w:rsidTr="00D72529">
        <w:trPr>
          <w:trHeight w:hRule="exact" w:val="27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повышению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повышению</w:t>
            </w:r>
          </w:p>
        </w:tc>
      </w:tr>
      <w:tr w:rsidR="00C436DA" w:rsidTr="00D72529">
        <w:trPr>
          <w:trHeight w:hRule="exact" w:val="29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показателей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показателей</w:t>
            </w:r>
          </w:p>
        </w:tc>
      </w:tr>
      <w:tr w:rsidR="00C436DA" w:rsidTr="00D72529">
        <w:trPr>
          <w:trHeight w:hRule="exact" w:val="29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доступности </w:t>
            </w:r>
            <w:proofErr w:type="gramStart"/>
            <w:r>
              <w:rPr>
                <w:rStyle w:val="212pt"/>
              </w:rPr>
              <w:t>для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 xml:space="preserve">доступности </w:t>
            </w:r>
            <w:proofErr w:type="gramStart"/>
            <w:r>
              <w:rPr>
                <w:rStyle w:val="212pt"/>
              </w:rPr>
              <w:t>для</w:t>
            </w:r>
            <w:proofErr w:type="gramEnd"/>
          </w:p>
        </w:tc>
      </w:tr>
      <w:tr w:rsidR="00C436DA" w:rsidTr="00D72529">
        <w:trPr>
          <w:trHeight w:hRule="exact" w:val="31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инвалидов объектов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инвалидов объектов и</w:t>
            </w:r>
          </w:p>
        </w:tc>
      </w:tr>
      <w:tr w:rsidR="00C436DA" w:rsidTr="00D72529">
        <w:trPr>
          <w:trHeight w:hRule="exact" w:val="307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и услуг,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услуг,</w:t>
            </w:r>
          </w:p>
        </w:tc>
      </w:tr>
      <w:tr w:rsidR="00C436DA" w:rsidTr="00D72529">
        <w:trPr>
          <w:trHeight w:hRule="exact" w:val="274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предоставляемых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предоставляемых ПОО</w:t>
            </w:r>
          </w:p>
        </w:tc>
      </w:tr>
      <w:tr w:rsidR="00C436DA" w:rsidTr="00D72529">
        <w:trPr>
          <w:trHeight w:hRule="exact" w:val="27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rStyle w:val="212pt"/>
              </w:rPr>
              <w:t>ПОО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436DA" w:rsidTr="00D72529">
        <w:trPr>
          <w:trHeight w:hRule="exact" w:val="33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Информационно-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Обеспеченность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Наличие </w:t>
            </w:r>
            <w:proofErr w:type="gramStart"/>
            <w:r>
              <w:rPr>
                <w:rStyle w:val="212pt"/>
              </w:rPr>
              <w:t>лицензионных</w:t>
            </w:r>
            <w:proofErr w:type="gram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Зам. директора по У</w:t>
            </w:r>
            <w:r w:rsidR="00206642">
              <w:rPr>
                <w:rStyle w:val="212pt"/>
              </w:rPr>
              <w:t>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Лицензионные</w:t>
            </w:r>
          </w:p>
        </w:tc>
      </w:tr>
      <w:tr w:rsidR="00C436DA" w:rsidTr="00D72529">
        <w:trPr>
          <w:trHeight w:hRule="exact" w:val="30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образовательная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учебной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договоров на ЭБС,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Председатели ПЦК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январь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договоры</w:t>
            </w:r>
          </w:p>
        </w:tc>
      </w:tr>
      <w:tr w:rsidR="00C436DA" w:rsidTr="00D72529">
        <w:trPr>
          <w:trHeight w:hRule="exact" w:val="298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среда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литературой </w:t>
            </w:r>
            <w:proofErr w:type="gramStart"/>
            <w:r>
              <w:rPr>
                <w:rStyle w:val="212pt"/>
              </w:rPr>
              <w:t>в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приказов о работе в ЭБС.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Pr="00D72529" w:rsidRDefault="00D72529" w:rsidP="00D72529">
            <w:pPr>
              <w:framePr w:w="156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май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Статистические</w:t>
            </w:r>
          </w:p>
        </w:tc>
      </w:tr>
      <w:tr w:rsidR="00C436DA" w:rsidTr="00D72529">
        <w:trPr>
          <w:trHeight w:hRule="exact" w:val="302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соответствии </w:t>
            </w:r>
            <w:proofErr w:type="gramStart"/>
            <w:r>
              <w:rPr>
                <w:rStyle w:val="212pt"/>
              </w:rPr>
              <w:t>с</w:t>
            </w:r>
            <w:proofErr w:type="gramEnd"/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Системность и активность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D72529" w:rsidP="00D72529">
            <w:pPr>
              <w:framePr w:w="156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D72529" w:rsidRPr="00D72529" w:rsidRDefault="00D72529" w:rsidP="00D72529">
            <w:pPr>
              <w:framePr w:w="156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отчеты по работе </w:t>
            </w:r>
            <w:proofErr w:type="gramStart"/>
            <w:r>
              <w:rPr>
                <w:rStyle w:val="212pt"/>
              </w:rPr>
              <w:t>с</w:t>
            </w:r>
            <w:proofErr w:type="gramEnd"/>
          </w:p>
        </w:tc>
      </w:tr>
      <w:tr w:rsidR="00C436DA" w:rsidTr="00D72529">
        <w:trPr>
          <w:trHeight w:hRule="exact" w:val="293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лицензионными</w:t>
            </w:r>
          </w:p>
        </w:tc>
        <w:tc>
          <w:tcPr>
            <w:tcW w:w="3317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зарегистрированных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ЭБС,</w:t>
            </w:r>
          </w:p>
        </w:tc>
      </w:tr>
      <w:tr w:rsidR="00C436DA" w:rsidTr="00D72529">
        <w:trPr>
          <w:trHeight w:hRule="exact" w:val="288"/>
          <w:jc w:val="center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требованиями.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пользователей </w:t>
            </w:r>
            <w:r w:rsidR="00707952">
              <w:rPr>
                <w:rStyle w:val="212pt"/>
              </w:rPr>
              <w:t>ЭБС,</w:t>
            </w: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образовательными</w:t>
            </w:r>
          </w:p>
        </w:tc>
      </w:tr>
    </w:tbl>
    <w:p w:rsidR="00C436DA" w:rsidRDefault="00C436DA">
      <w:pPr>
        <w:framePr w:w="15614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462"/>
        <w:gridCol w:w="3317"/>
        <w:gridCol w:w="2870"/>
        <w:gridCol w:w="1728"/>
        <w:gridCol w:w="2818"/>
      </w:tblGrid>
      <w:tr w:rsidR="00C436DA" w:rsidTr="00D72529">
        <w:trPr>
          <w:trHeight w:hRule="exact" w:val="360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качества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использования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ЭБС,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образовательных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платформ.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Организация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работы сайта.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Организация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работы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защищенных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каналов.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образовательных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платформ.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Соответствие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структуры сайта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требованиям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законодательства.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платформами</w:t>
            </w:r>
          </w:p>
        </w:tc>
      </w:tr>
      <w:tr w:rsidR="00C436DA" w:rsidTr="00D72529">
        <w:trPr>
          <w:trHeight w:hRule="exact" w:val="27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Кадровое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обеспечение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Соответствие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педагогического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состава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лицензионным и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proofErr w:type="spellStart"/>
            <w:r>
              <w:rPr>
                <w:rStyle w:val="212pt"/>
              </w:rPr>
              <w:t>аккредитационным</w:t>
            </w:r>
            <w:proofErr w:type="spellEnd"/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требованиям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У</w:t>
            </w:r>
            <w:r w:rsidR="00206642">
              <w:rPr>
                <w:rStyle w:val="212pt"/>
              </w:rPr>
              <w:t>комплектованность штата.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Выполнение плана повышения квалификации, в </w:t>
            </w:r>
            <w:proofErr w:type="spellStart"/>
            <w:r>
              <w:rPr>
                <w:rStyle w:val="212pt"/>
              </w:rPr>
              <w:t>т.ч</w:t>
            </w:r>
            <w:proofErr w:type="spellEnd"/>
            <w:r>
              <w:rPr>
                <w:rStyle w:val="212pt"/>
              </w:rPr>
              <w:t>. стажировки</w:t>
            </w:r>
            <w:r w:rsidR="00EB3056">
              <w:rPr>
                <w:rStyle w:val="212pt"/>
              </w:rPr>
              <w:t>, п</w:t>
            </w:r>
            <w:r>
              <w:rPr>
                <w:rStyle w:val="212pt"/>
              </w:rPr>
              <w:t>рохождения аттестации педагогическими работниками.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Участие педагогических работников в конкурсах профессионального мастерства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D72529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Заведующий методическим кабинетом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Специалист по кадрам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август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Штатное расписание. Личные дела.</w:t>
            </w:r>
          </w:p>
        </w:tc>
      </w:tr>
      <w:tr w:rsidR="00C436DA" w:rsidTr="00D72529">
        <w:trPr>
          <w:trHeight w:hRule="exact" w:val="211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Обеспечение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комплексной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безопасности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соответствия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документов </w:t>
            </w:r>
            <w:proofErr w:type="gramStart"/>
            <w:r>
              <w:rPr>
                <w:rStyle w:val="212pt"/>
              </w:rPr>
              <w:t>по</w:t>
            </w:r>
            <w:proofErr w:type="gramEnd"/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обеспечению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комплексной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безопасности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нормативным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Документы по обеспечению комплексной безопасности находятся в актуальной редакции, утверждены в установленном порядке. Журналы инструктажей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56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Директор</w:t>
            </w:r>
          </w:p>
          <w:p w:rsidR="00EB3056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Заместитель </w:t>
            </w:r>
            <w:r w:rsidR="00206642">
              <w:rPr>
                <w:rStyle w:val="212pt"/>
              </w:rPr>
              <w:t xml:space="preserve"> директора </w:t>
            </w:r>
            <w:r>
              <w:rPr>
                <w:rStyle w:val="212pt"/>
              </w:rPr>
              <w:t>по АХЧ,</w:t>
            </w:r>
          </w:p>
          <w:p w:rsidR="00EB3056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Заместитель  директора по </w:t>
            </w:r>
            <w:proofErr w:type="gramStart"/>
            <w:r>
              <w:rPr>
                <w:rStyle w:val="212pt"/>
              </w:rPr>
              <w:t>СВ</w:t>
            </w:r>
            <w:proofErr w:type="gramEnd"/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Специалист </w:t>
            </w:r>
            <w:proofErr w:type="gramStart"/>
            <w:r>
              <w:rPr>
                <w:rStyle w:val="212pt"/>
              </w:rPr>
              <w:t>по</w:t>
            </w:r>
            <w:proofErr w:type="gramEnd"/>
            <w:r>
              <w:rPr>
                <w:rStyle w:val="212pt"/>
              </w:rPr>
              <w:t xml:space="preserve"> ОТ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январь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июль-август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Утвержденные и согласованные в установленном порядке документы по комплексной безопасности.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Акт готовности ПОО </w:t>
            </w:r>
            <w:proofErr w:type="gramStart"/>
            <w:r>
              <w:rPr>
                <w:rStyle w:val="212pt"/>
              </w:rPr>
              <w:t>к</w:t>
            </w:r>
            <w:proofErr w:type="gramEnd"/>
          </w:p>
        </w:tc>
      </w:tr>
    </w:tbl>
    <w:p w:rsidR="00C436DA" w:rsidRDefault="00C436DA">
      <w:pPr>
        <w:framePr w:w="15614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462"/>
        <w:gridCol w:w="3317"/>
        <w:gridCol w:w="2870"/>
        <w:gridCol w:w="1728"/>
        <w:gridCol w:w="2818"/>
      </w:tblGrid>
      <w:tr w:rsidR="00C436DA">
        <w:trPr>
          <w:trHeight w:hRule="exact" w:val="61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требованиям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содержат все необходимые сведения.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новому учебному году.</w:t>
            </w:r>
          </w:p>
        </w:tc>
      </w:tr>
      <w:tr w:rsidR="00C436DA" w:rsidTr="00D72529">
        <w:trPr>
          <w:trHeight w:hRule="exact" w:val="300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Управление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деятельностью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образовательной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выполнения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мероприятий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программы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развития, годового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плана работы.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исполнения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предписаний.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 w:rsidP="00D72529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56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302" w:lineRule="exact"/>
              <w:rPr>
                <w:rStyle w:val="212pt"/>
              </w:rPr>
            </w:pPr>
            <w:r>
              <w:rPr>
                <w:rStyle w:val="212pt"/>
              </w:rPr>
              <w:t>Директор</w:t>
            </w:r>
          </w:p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212pt"/>
              </w:rPr>
              <w:t xml:space="preserve">Заместители </w:t>
            </w:r>
            <w:r w:rsidR="00206642">
              <w:rPr>
                <w:rStyle w:val="212pt"/>
              </w:rPr>
              <w:t xml:space="preserve"> директора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апрель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Отчет о результатах самообследования. Годовые отчеты структурных подразделений. Планы и отчеты по устранению предписаний.</w:t>
            </w:r>
          </w:p>
        </w:tc>
      </w:tr>
      <w:tr w:rsidR="00C436DA">
        <w:trPr>
          <w:trHeight w:hRule="exact" w:val="312"/>
          <w:jc w:val="center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6DA" w:rsidRPr="00EB3056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  <w:r w:rsidRPr="00EB3056">
              <w:rPr>
                <w:rStyle w:val="212pt"/>
                <w:b/>
              </w:rPr>
              <w:t>Качество организации и осуществления образовательной деятельности</w:t>
            </w:r>
          </w:p>
        </w:tc>
      </w:tr>
      <w:tr w:rsidR="00C436DA" w:rsidTr="004404EF">
        <w:trPr>
          <w:trHeight w:hRule="exact" w:val="38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212pt"/>
              </w:rPr>
              <w:t>Организация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212pt"/>
              </w:rPr>
              <w:t>образовательного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212pt"/>
              </w:rPr>
              <w:t>процесса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Соответствие деятельности ПОО действующему законодательству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Наличие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правоустанавливающих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документов</w:t>
            </w:r>
            <w:r w:rsidR="00EB3056">
              <w:rPr>
                <w:rStyle w:val="212pt"/>
              </w:rPr>
              <w:t>.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Наличие локальных актов в актуальном состоянии</w:t>
            </w:r>
            <w:r w:rsidR="00EB3056">
              <w:rPr>
                <w:rStyle w:val="212pt"/>
              </w:rPr>
              <w:t>.</w:t>
            </w:r>
            <w:r>
              <w:rPr>
                <w:rStyle w:val="212pt"/>
              </w:rPr>
              <w:t xml:space="preserve"> Соответствие расписания занятий </w:t>
            </w:r>
            <w:r w:rsidR="00EB3056">
              <w:rPr>
                <w:rStyle w:val="212pt"/>
              </w:rPr>
              <w:t>календарным учебным графикам</w:t>
            </w:r>
            <w:r>
              <w:rPr>
                <w:rStyle w:val="212pt"/>
              </w:rPr>
              <w:t xml:space="preserve"> и требованиям </w:t>
            </w:r>
            <w:proofErr w:type="spellStart"/>
            <w:r>
              <w:rPr>
                <w:rStyle w:val="212pt"/>
              </w:rPr>
              <w:t>СанПин</w:t>
            </w:r>
            <w:proofErr w:type="spellEnd"/>
            <w:r>
              <w:rPr>
                <w:rStyle w:val="212pt"/>
              </w:rPr>
              <w:t>. Выполнение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педагогической нагрузки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56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Зам</w:t>
            </w:r>
            <w:r w:rsidR="00EB3056">
              <w:rPr>
                <w:rStyle w:val="212pt"/>
              </w:rPr>
              <w:t>естители д</w:t>
            </w:r>
            <w:r>
              <w:rPr>
                <w:rStyle w:val="212pt"/>
              </w:rPr>
              <w:t>иректора</w:t>
            </w:r>
          </w:p>
          <w:p w:rsidR="00C436DA" w:rsidRDefault="00EB3056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Заведующая очным </w:t>
            </w:r>
            <w:r w:rsidR="00206642">
              <w:rPr>
                <w:rStyle w:val="212pt"/>
              </w:rPr>
              <w:t xml:space="preserve"> отделени</w:t>
            </w:r>
            <w:r>
              <w:rPr>
                <w:rStyle w:val="212pt"/>
              </w:rPr>
              <w:t>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август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январь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Локальные акты Расписание учебных занятий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Свод выданных часов Сведения в ФИС ФДРО</w:t>
            </w:r>
          </w:p>
        </w:tc>
      </w:tr>
      <w:tr w:rsidR="00C436DA" w:rsidTr="00D72529">
        <w:trPr>
          <w:trHeight w:hRule="exact" w:val="181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Учебно</w:t>
            </w:r>
            <w:r>
              <w:rPr>
                <w:rStyle w:val="212pt"/>
              </w:rPr>
              <w:softHyphen/>
            </w:r>
            <w:r w:rsidR="00EB3056">
              <w:rPr>
                <w:rStyle w:val="212pt"/>
              </w:rPr>
              <w:t>-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методическое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обеспечение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Соответствие </w:t>
            </w:r>
            <w:proofErr w:type="gramStart"/>
            <w:r>
              <w:rPr>
                <w:rStyle w:val="212pt"/>
              </w:rPr>
              <w:t>разработанных</w:t>
            </w:r>
            <w:proofErr w:type="gramEnd"/>
            <w:r>
              <w:rPr>
                <w:rStyle w:val="212pt"/>
              </w:rPr>
              <w:t xml:space="preserve"> </w:t>
            </w:r>
            <w:r w:rsidR="00D72529">
              <w:rPr>
                <w:rStyle w:val="212pt"/>
              </w:rPr>
              <w:t>А</w:t>
            </w:r>
            <w:r>
              <w:rPr>
                <w:rStyle w:val="212pt"/>
              </w:rPr>
              <w:t>ОП СПО (с приложениями) требованиям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D72529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</w:t>
            </w:r>
            <w:r w:rsidR="00206642">
              <w:rPr>
                <w:rStyle w:val="212pt"/>
              </w:rPr>
              <w:t xml:space="preserve">ОП СПО - </w:t>
            </w:r>
            <w:r w:rsidR="00EB3056">
              <w:rPr>
                <w:rStyle w:val="212pt"/>
              </w:rPr>
              <w:t>А</w:t>
            </w:r>
            <w:r w:rsidR="00206642">
              <w:rPr>
                <w:rStyle w:val="212pt"/>
              </w:rPr>
              <w:t xml:space="preserve">ППССЗ </w:t>
            </w:r>
            <w:r>
              <w:rPr>
                <w:rStyle w:val="212pt"/>
              </w:rPr>
              <w:t xml:space="preserve">и АППКРС </w:t>
            </w:r>
            <w:r w:rsidR="00206642">
              <w:rPr>
                <w:rStyle w:val="212pt"/>
              </w:rPr>
              <w:t xml:space="preserve">разработаны по каждой реализуемой специальности </w:t>
            </w:r>
            <w:r>
              <w:rPr>
                <w:rStyle w:val="212pt"/>
              </w:rPr>
              <w:t xml:space="preserve">и профессии </w:t>
            </w:r>
            <w:r w:rsidR="00206642">
              <w:rPr>
                <w:rStyle w:val="212pt"/>
              </w:rPr>
              <w:t>и согласованы с работодателем.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56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Зам. директора по УР</w:t>
            </w:r>
          </w:p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proofErr w:type="spellStart"/>
            <w:r>
              <w:rPr>
                <w:rStyle w:val="212pt"/>
              </w:rPr>
              <w:t>Зам</w:t>
            </w:r>
            <w:proofErr w:type="gramStart"/>
            <w:r>
              <w:rPr>
                <w:rStyle w:val="212pt"/>
              </w:rPr>
              <w:t>.</w:t>
            </w:r>
            <w:r w:rsidR="00206642">
              <w:rPr>
                <w:rStyle w:val="212pt"/>
              </w:rPr>
              <w:t>д</w:t>
            </w:r>
            <w:proofErr w:type="gramEnd"/>
            <w:r w:rsidR="00206642">
              <w:rPr>
                <w:rStyle w:val="212pt"/>
              </w:rPr>
              <w:t>иректора</w:t>
            </w:r>
            <w:proofErr w:type="spellEnd"/>
            <w:r w:rsidR="00206642">
              <w:rPr>
                <w:rStyle w:val="212pt"/>
              </w:rPr>
              <w:t xml:space="preserve"> по ВР </w:t>
            </w:r>
            <w:r>
              <w:rPr>
                <w:rStyle w:val="212pt"/>
              </w:rPr>
              <w:t>заведующая методическим кабинетом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февраль-март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056" w:rsidRDefault="00D72529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АОП</w:t>
            </w:r>
            <w:r w:rsidR="00206642">
              <w:rPr>
                <w:rStyle w:val="212pt"/>
              </w:rPr>
              <w:t xml:space="preserve"> СПО </w:t>
            </w:r>
            <w:r>
              <w:rPr>
                <w:rStyle w:val="212pt"/>
              </w:rPr>
              <w:t>–</w:t>
            </w:r>
            <w:r w:rsidR="00206642">
              <w:rPr>
                <w:rStyle w:val="212pt"/>
              </w:rPr>
              <w:t xml:space="preserve"> </w:t>
            </w:r>
            <w:r w:rsidR="00EB3056">
              <w:rPr>
                <w:rStyle w:val="212pt"/>
              </w:rPr>
              <w:t>А</w:t>
            </w:r>
            <w:r w:rsidR="00206642">
              <w:rPr>
                <w:rStyle w:val="212pt"/>
              </w:rPr>
              <w:t>ППССЗ</w:t>
            </w:r>
            <w:r>
              <w:rPr>
                <w:rStyle w:val="212pt"/>
              </w:rPr>
              <w:t xml:space="preserve"> и АППКРС</w:t>
            </w:r>
            <w:r w:rsidR="00206642">
              <w:rPr>
                <w:rStyle w:val="212pt"/>
              </w:rPr>
              <w:t xml:space="preserve"> (с пр</w:t>
            </w:r>
            <w:r w:rsidR="00EB3056">
              <w:rPr>
                <w:rStyle w:val="212pt"/>
              </w:rPr>
              <w:t>иложениями)</w:t>
            </w:r>
          </w:p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Протокол заседания </w:t>
            </w:r>
            <w:r w:rsidR="00206642">
              <w:rPr>
                <w:rStyle w:val="212pt"/>
              </w:rPr>
              <w:t>МС</w:t>
            </w:r>
          </w:p>
        </w:tc>
      </w:tr>
    </w:tbl>
    <w:p w:rsidR="00C436DA" w:rsidRDefault="00C436DA">
      <w:pPr>
        <w:framePr w:w="15614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462"/>
        <w:gridCol w:w="3317"/>
        <w:gridCol w:w="2870"/>
        <w:gridCol w:w="1728"/>
        <w:gridCol w:w="2818"/>
      </w:tblGrid>
      <w:tr w:rsidR="00C436DA" w:rsidTr="00D72529">
        <w:trPr>
          <w:trHeight w:hRule="exact" w:val="300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ФГОС СОО, ФГОС СПО, ПООП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Распределение вариативной части </w:t>
            </w:r>
            <w:r w:rsidR="00D72529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ОП СПО - </w:t>
            </w:r>
            <w:r w:rsidR="00EB3056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ППССЗ </w:t>
            </w:r>
            <w:r w:rsidR="00D72529">
              <w:rPr>
                <w:rStyle w:val="212pt"/>
              </w:rPr>
              <w:t xml:space="preserve">и АППКРС </w:t>
            </w:r>
            <w:r>
              <w:rPr>
                <w:rStyle w:val="212pt"/>
              </w:rPr>
              <w:t>имеет обоснование в пояснительной записке к УП.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Распределение недельной нагрузки в КУГ соответствует требованиям ФГОС.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 w:rsidTr="00D72529">
        <w:trPr>
          <w:trHeight w:hRule="exact" w:val="300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3" w:lineRule="exact"/>
            </w:pPr>
            <w:r>
              <w:rPr>
                <w:rStyle w:val="212pt"/>
              </w:rPr>
              <w:t>Проведение учебных занятий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Мониторинг качества организации учебного занятия, в </w:t>
            </w:r>
            <w:proofErr w:type="spellStart"/>
            <w:r>
              <w:rPr>
                <w:rStyle w:val="212pt"/>
              </w:rPr>
              <w:t>т.ч</w:t>
            </w:r>
            <w:proofErr w:type="spellEnd"/>
            <w:r>
              <w:rPr>
                <w:rStyle w:val="212pt"/>
              </w:rPr>
              <w:t>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использование на этапах занятия ЭОР, ЭБС, образовательных платформ.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Исполнение графика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административного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контроля.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Обобщение результатов посещенных занятий.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Зам. директора</w:t>
            </w:r>
          </w:p>
          <w:p w:rsidR="00EB3056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заведующая методическим кабинетом</w:t>
            </w:r>
          </w:p>
          <w:p w:rsidR="00C436DA" w:rsidRDefault="00EB3056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Заведующая очным </w:t>
            </w:r>
            <w:r w:rsidR="00206642">
              <w:rPr>
                <w:rStyle w:val="212pt"/>
              </w:rPr>
              <w:t xml:space="preserve"> отделени</w:t>
            </w:r>
            <w:r>
              <w:rPr>
                <w:rStyle w:val="212pt"/>
              </w:rPr>
              <w:t>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декабрь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Анализы учебных занятий</w:t>
            </w:r>
          </w:p>
        </w:tc>
      </w:tr>
      <w:tr w:rsidR="00C436DA" w:rsidTr="00D72529">
        <w:trPr>
          <w:trHeight w:hRule="exact" w:val="240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Воспитательная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работа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 реализации рабочих программ воспитания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Состояние и уровень </w:t>
            </w:r>
            <w:proofErr w:type="spellStart"/>
            <w:r>
              <w:rPr>
                <w:rStyle w:val="212pt"/>
              </w:rPr>
              <w:t>сформированности</w:t>
            </w:r>
            <w:proofErr w:type="spellEnd"/>
            <w:r>
              <w:rPr>
                <w:rStyle w:val="212pt"/>
              </w:rPr>
              <w:t xml:space="preserve"> личностных результатов обучения студентов, оценка динамики их формирования.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Зам. директора по ВР Председатели ПЦК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декабрь</w:t>
            </w:r>
          </w:p>
          <w:p w:rsidR="00C436DA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Pr="004404EF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 w:rsidRPr="004404EF">
              <w:rPr>
                <w:rStyle w:val="212pt"/>
              </w:rPr>
              <w:t>Аналитические</w:t>
            </w:r>
          </w:p>
          <w:p w:rsidR="00C436DA" w:rsidRPr="004404EF" w:rsidRDefault="00206642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 w:rsidRPr="004404EF">
              <w:rPr>
                <w:rStyle w:val="212pt"/>
              </w:rPr>
              <w:t>материалы</w:t>
            </w:r>
          </w:p>
          <w:p w:rsidR="00C436DA" w:rsidRDefault="00C436DA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</w:p>
        </w:tc>
      </w:tr>
      <w:tr w:rsidR="004404EF" w:rsidTr="004404EF">
        <w:trPr>
          <w:trHeight w:hRule="exact" w:val="181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60" w:line="240" w:lineRule="exact"/>
              <w:rPr>
                <w:rStyle w:val="212pt"/>
              </w:rPr>
            </w:pPr>
            <w:r>
              <w:rPr>
                <w:rStyle w:val="212pt"/>
              </w:rPr>
              <w:t>Работа службы психолого-педагогического и социального сопровождения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Мониторинг реализации индивидуальных маршрутов комплексного сопровождения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Заместители директора </w:t>
            </w:r>
          </w:p>
          <w:p w:rsidR="004404EF" w:rsidRDefault="004404EF" w:rsidP="00D72529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Педагоги-психологи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декабрь</w:t>
            </w:r>
          </w:p>
          <w:p w:rsidR="004404EF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  <w:rPr>
                <w:rStyle w:val="212pt"/>
              </w:rPr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4EF" w:rsidRPr="004404EF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 w:rsidRPr="004404EF">
              <w:rPr>
                <w:rStyle w:val="212pt"/>
              </w:rPr>
              <w:t>Аналитические</w:t>
            </w:r>
          </w:p>
          <w:p w:rsidR="004404EF" w:rsidRPr="004404EF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 w:rsidRPr="004404EF">
              <w:rPr>
                <w:rStyle w:val="212pt"/>
              </w:rPr>
              <w:t>материалы</w:t>
            </w:r>
          </w:p>
        </w:tc>
      </w:tr>
      <w:tr w:rsidR="00C436DA">
        <w:trPr>
          <w:trHeight w:hRule="exact" w:val="307"/>
          <w:jc w:val="center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rStyle w:val="212pt"/>
                <w:b/>
              </w:rPr>
            </w:pPr>
            <w:r w:rsidRPr="00EB3056">
              <w:rPr>
                <w:rStyle w:val="212pt"/>
                <w:b/>
              </w:rPr>
              <w:t>Качество образовательных результатов</w:t>
            </w:r>
          </w:p>
          <w:p w:rsidR="004404EF" w:rsidRDefault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rStyle w:val="212pt"/>
                <w:b/>
              </w:rPr>
            </w:pPr>
          </w:p>
          <w:p w:rsidR="004404EF" w:rsidRDefault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rStyle w:val="212pt"/>
                <w:b/>
              </w:rPr>
            </w:pPr>
          </w:p>
          <w:p w:rsidR="004404EF" w:rsidRDefault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rStyle w:val="212pt"/>
                <w:b/>
              </w:rPr>
            </w:pPr>
          </w:p>
          <w:p w:rsidR="004404EF" w:rsidRPr="00EB3056" w:rsidRDefault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  <w:rPr>
                <w:b/>
              </w:rPr>
            </w:pPr>
          </w:p>
        </w:tc>
      </w:tr>
      <w:tr w:rsidR="00C436DA" w:rsidTr="004404EF">
        <w:trPr>
          <w:trHeight w:hRule="exact" w:val="91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Качество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подготовки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обучающихся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результатов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освоения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Процент качества выполнения диагностических работ,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Зам. директора Председатели ПЦК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декабрь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июнь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Аналитические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материалы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Экзаменационные</w:t>
            </w:r>
          </w:p>
        </w:tc>
      </w:tr>
    </w:tbl>
    <w:p w:rsidR="00C436DA" w:rsidRDefault="00C436DA">
      <w:pPr>
        <w:framePr w:w="15614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462"/>
        <w:gridCol w:w="3317"/>
        <w:gridCol w:w="2870"/>
        <w:gridCol w:w="1728"/>
        <w:gridCol w:w="2818"/>
      </w:tblGrid>
      <w:tr w:rsidR="00C436DA" w:rsidTr="004404EF">
        <w:trPr>
          <w:trHeight w:hRule="exact" w:val="38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обучающими </w:t>
            </w:r>
            <w:r w:rsidR="004404EF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ОП СПО </w:t>
            </w:r>
            <w:r w:rsidR="004404EF">
              <w:rPr>
                <w:rStyle w:val="212pt"/>
              </w:rPr>
              <w:t>–</w:t>
            </w:r>
            <w:r>
              <w:rPr>
                <w:rStyle w:val="212pt"/>
              </w:rPr>
              <w:t xml:space="preserve"> </w:t>
            </w:r>
            <w:r w:rsidR="00EB3056">
              <w:rPr>
                <w:rStyle w:val="212pt"/>
              </w:rPr>
              <w:t>А</w:t>
            </w:r>
            <w:r>
              <w:rPr>
                <w:rStyle w:val="212pt"/>
              </w:rPr>
              <w:t>ППССЗ</w:t>
            </w:r>
            <w:r w:rsidR="004404EF">
              <w:rPr>
                <w:rStyle w:val="212pt"/>
              </w:rPr>
              <w:t xml:space="preserve"> и АППКРС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результатов промежуточной и государственной итоговой аттестации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Численность участников конкурсов профессионального мастерства, олимпиад, конференции, в </w:t>
            </w:r>
            <w:proofErr w:type="spellStart"/>
            <w:r>
              <w:rPr>
                <w:rStyle w:val="212pt"/>
              </w:rPr>
              <w:t>т.ч</w:t>
            </w:r>
            <w:proofErr w:type="spellEnd"/>
            <w:r>
              <w:rPr>
                <w:rStyle w:val="212pt"/>
              </w:rPr>
              <w:t>. достигнувших результат Состояние контингента обучающихся с причинами движения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 w:rsidP="004404EF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C436DA" w:rsidP="004404EF">
            <w:pPr>
              <w:framePr w:w="1561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ведомости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Отчеты председателей ГЭК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Дипломы победителей / призеров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Приказы по движению контингента</w:t>
            </w:r>
          </w:p>
        </w:tc>
      </w:tr>
      <w:tr w:rsidR="00C436DA" w:rsidTr="004404EF">
        <w:trPr>
          <w:trHeight w:hRule="exact" w:val="270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Работа </w:t>
            </w:r>
            <w:proofErr w:type="gramStart"/>
            <w:r>
              <w:rPr>
                <w:rStyle w:val="212pt"/>
              </w:rPr>
              <w:t>с</w:t>
            </w:r>
            <w:proofErr w:type="gramEnd"/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выпускниками по трудоустройству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 востребованности выпускников ПОО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Показатели трудоустройства выпускников ПОО соответствуют целевым показателям региона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056" w:rsidRDefault="00EB3056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Зам. директора по </w:t>
            </w:r>
            <w:proofErr w:type="gramStart"/>
            <w:r w:rsidR="004404EF">
              <w:rPr>
                <w:rStyle w:val="212pt"/>
              </w:rPr>
              <w:t>СВ</w:t>
            </w:r>
            <w:proofErr w:type="gramEnd"/>
          </w:p>
          <w:p w:rsidR="00C436DA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Заведующие практикой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январь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Мониторинговые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формы</w:t>
            </w:r>
          </w:p>
          <w:p w:rsidR="004404EF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Приказы о зачислении в учреждения </w:t>
            </w:r>
            <w:proofErr w:type="gramStart"/>
            <w:r>
              <w:rPr>
                <w:rStyle w:val="212pt"/>
              </w:rPr>
              <w:t>ВО</w:t>
            </w:r>
            <w:proofErr w:type="gramEnd"/>
            <w:r>
              <w:rPr>
                <w:rStyle w:val="212pt"/>
              </w:rPr>
              <w:t xml:space="preserve"> 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Открытые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аналитические данные службы занятости</w:t>
            </w:r>
          </w:p>
        </w:tc>
      </w:tr>
      <w:tr w:rsidR="00C436DA" w:rsidTr="004404EF">
        <w:trPr>
          <w:trHeight w:hRule="exact" w:val="271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Приемная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кампания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Мониторинг востребованности </w:t>
            </w:r>
            <w:r w:rsidR="004404EF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ОП СПО - </w:t>
            </w:r>
            <w:r w:rsidR="004404EF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ППССЗ </w:t>
            </w:r>
            <w:r w:rsidR="004404EF">
              <w:rPr>
                <w:rStyle w:val="212pt"/>
              </w:rPr>
              <w:t xml:space="preserve">и АППКРС, </w:t>
            </w:r>
            <w:proofErr w:type="gramStart"/>
            <w:r>
              <w:rPr>
                <w:rStyle w:val="212pt"/>
              </w:rPr>
              <w:t>реализуемых</w:t>
            </w:r>
            <w:proofErr w:type="gramEnd"/>
            <w:r>
              <w:rPr>
                <w:rStyle w:val="212pt"/>
              </w:rPr>
              <w:t xml:space="preserve"> в ПОО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Работа приемной комиссии соответствует требования законодательства, сопровождается локальными и распорядительными актами, обеспечена открытость посредством официального сайта.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056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Зам. директора</w:t>
            </w:r>
          </w:p>
          <w:p w:rsidR="00C436DA" w:rsidRDefault="00EB3056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>Заведующая очным  отделением</w:t>
            </w:r>
          </w:p>
          <w:p w:rsidR="004404EF" w:rsidRDefault="004404EF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Ответственный секретарь приемной комиссии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4EF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  <w:rPr>
                <w:rStyle w:val="212pt"/>
              </w:rPr>
            </w:pPr>
            <w:r>
              <w:rPr>
                <w:rStyle w:val="212pt"/>
              </w:rPr>
              <w:t xml:space="preserve">Информация в ФИС ГИА и приема </w:t>
            </w:r>
          </w:p>
          <w:p w:rsidR="00C436DA" w:rsidRDefault="00206642" w:rsidP="004404EF">
            <w:pPr>
              <w:pStyle w:val="20"/>
              <w:framePr w:w="1561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Личные дела поступающих Приказы о зачислении Отчет ответственного секретаря ПК</w:t>
            </w:r>
          </w:p>
        </w:tc>
      </w:tr>
    </w:tbl>
    <w:p w:rsidR="00C436DA" w:rsidRDefault="00C436DA">
      <w:pPr>
        <w:framePr w:w="15614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  <w:sectPr w:rsidR="00C436DA">
          <w:footerReference w:type="default" r:id="rId10"/>
          <w:pgSz w:w="16840" w:h="11900" w:orient="landscape"/>
          <w:pgMar w:top="874" w:right="529" w:bottom="1167" w:left="697" w:header="0" w:footer="3" w:gutter="0"/>
          <w:cols w:space="720"/>
          <w:noEndnote/>
          <w:docGrid w:linePitch="360"/>
        </w:sectPr>
      </w:pPr>
    </w:p>
    <w:p w:rsidR="00C436DA" w:rsidRDefault="00206642">
      <w:pPr>
        <w:pStyle w:val="20"/>
        <w:shd w:val="clear" w:color="auto" w:fill="auto"/>
        <w:spacing w:after="244" w:line="280" w:lineRule="exact"/>
        <w:ind w:right="160"/>
        <w:jc w:val="right"/>
      </w:pPr>
      <w:r>
        <w:lastRenderedPageBreak/>
        <w:t>Приложение 2</w:t>
      </w:r>
    </w:p>
    <w:p w:rsidR="00C436DA" w:rsidRPr="00EB3056" w:rsidRDefault="00206642">
      <w:pPr>
        <w:pStyle w:val="60"/>
        <w:shd w:val="clear" w:color="auto" w:fill="auto"/>
        <w:spacing w:before="0"/>
        <w:ind w:right="440"/>
        <w:rPr>
          <w:b/>
        </w:rPr>
      </w:pPr>
      <w:r w:rsidRPr="00EB3056">
        <w:rPr>
          <w:b/>
        </w:rPr>
        <w:t>Экспертный лист</w:t>
      </w:r>
    </w:p>
    <w:p w:rsidR="00C436DA" w:rsidRDefault="00206642">
      <w:pPr>
        <w:pStyle w:val="60"/>
        <w:shd w:val="clear" w:color="auto" w:fill="auto"/>
        <w:spacing w:before="0" w:after="301"/>
        <w:ind w:right="440"/>
        <w:rPr>
          <w:b/>
        </w:rPr>
      </w:pPr>
      <w:r w:rsidRPr="00EB3056">
        <w:rPr>
          <w:b/>
        </w:rPr>
        <w:t>процедур внутренней оценки качества образования</w:t>
      </w:r>
      <w:r w:rsidRPr="00EB3056">
        <w:rPr>
          <w:b/>
        </w:rPr>
        <w:br/>
      </w:r>
      <w:r w:rsidR="00DA40D0" w:rsidRPr="00EB3056">
        <w:rPr>
          <w:b/>
        </w:rPr>
        <w:t>ФКПОУ «ОГЭКИ» Минтруда России</w:t>
      </w:r>
    </w:p>
    <w:p w:rsidR="004404EF" w:rsidRPr="00EB3056" w:rsidRDefault="004404EF">
      <w:pPr>
        <w:pStyle w:val="60"/>
        <w:shd w:val="clear" w:color="auto" w:fill="auto"/>
        <w:spacing w:before="0" w:after="301"/>
        <w:ind w:right="44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0"/>
        <w:gridCol w:w="1142"/>
        <w:gridCol w:w="1987"/>
      </w:tblGrid>
      <w:tr w:rsidR="00C436DA">
        <w:trPr>
          <w:trHeight w:hRule="exact" w:val="9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Критерии оценки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Баллы*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0"/>
              </w:rPr>
              <w:t>Эксперты</w:t>
            </w:r>
          </w:p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0"/>
              </w:rPr>
              <w:t>группы</w:t>
            </w:r>
          </w:p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98" w:lineRule="exact"/>
              <w:ind w:left="220"/>
              <w:jc w:val="left"/>
            </w:pPr>
            <w:r>
              <w:rPr>
                <w:rStyle w:val="212pt0"/>
              </w:rPr>
              <w:t>мониторинга</w:t>
            </w:r>
          </w:p>
        </w:tc>
      </w:tr>
      <w:tr w:rsidR="00C436DA">
        <w:trPr>
          <w:trHeight w:hRule="exact" w:val="610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2pt0"/>
              </w:rPr>
              <w:t>Блок 1. Оценка качества условий, обеспечивающих образовательную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Материально-техническое обеспечение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Информационно-образовательная среда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Кадровое обеспечение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Обеспечение комплексной безопасности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Управление деятельностью образовательной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605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2pt0"/>
              </w:rPr>
              <w:t>Блок 2. Оценка качества организации и осуществления образовательной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6DA" w:rsidRDefault="004404EF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4</w:t>
            </w:r>
            <w:r w:rsidR="00206642">
              <w:rPr>
                <w:rStyle w:val="212pt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Организация образовательного процесса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Учебно-методическое обеспечение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Проведение учебных занятий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Воспитательная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4EF" w:rsidTr="004404EF">
        <w:trPr>
          <w:trHeight w:hRule="exact" w:val="585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4EF" w:rsidRDefault="004404EF" w:rsidP="004404EF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Организация психолого-педагогического и социального сопровождения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4EF" w:rsidRDefault="004404EF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rPr>
                <w:rStyle w:val="212pt"/>
              </w:rPr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4EF" w:rsidRDefault="004404EF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Блок 3. Оценка качества образовательных результатов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 xml:space="preserve">Качество подготовки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12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Работа с выпускниками по трудоустройству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>
        <w:trPr>
          <w:trHeight w:hRule="exact" w:val="307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Приемная кампания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0-5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6DA" w:rsidTr="004404EF">
        <w:trPr>
          <w:trHeight w:hRule="exact" w:val="322"/>
          <w:jc w:val="center"/>
        </w:trPr>
        <w:tc>
          <w:tcPr>
            <w:tcW w:w="8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6DA" w:rsidRDefault="00206642" w:rsidP="004404EF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DA" w:rsidRDefault="00C436DA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6DA" w:rsidRDefault="00206642">
      <w:pPr>
        <w:pStyle w:val="a8"/>
        <w:framePr w:w="10080" w:wrap="notBeside" w:vAnchor="text" w:hAnchor="text" w:xAlign="center" w:y="1"/>
        <w:shd w:val="clear" w:color="auto" w:fill="auto"/>
      </w:pPr>
      <w:r>
        <w:rPr>
          <w:rStyle w:val="45pt1pt"/>
        </w:rPr>
        <w:t xml:space="preserve">*- </w:t>
      </w:r>
      <w:r>
        <w:t xml:space="preserve">Максимальный балл ставится при точном выполнении поставленного критерия, если критерий не </w:t>
      </w:r>
      <w:proofErr w:type="gramStart"/>
      <w:r>
        <w:t>выполнен в полном объеме эксперты снимают</w:t>
      </w:r>
      <w:proofErr w:type="gramEnd"/>
      <w:r>
        <w:t xml:space="preserve"> баллы целыми значениями. Если критерий не выполнен полностью - выставляется «0» баллов.</w:t>
      </w:r>
    </w:p>
    <w:p w:rsidR="00C436DA" w:rsidRDefault="00C436DA">
      <w:pPr>
        <w:framePr w:w="10080" w:wrap="notBeside" w:vAnchor="text" w:hAnchor="text" w:xAlign="center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p w:rsidR="00C436DA" w:rsidRDefault="00206642">
      <w:pPr>
        <w:pStyle w:val="60"/>
        <w:shd w:val="clear" w:color="auto" w:fill="auto"/>
        <w:spacing w:before="466" w:line="240" w:lineRule="exact"/>
        <w:jc w:val="left"/>
      </w:pPr>
      <w:r>
        <w:t>Эксперты группы мониторинга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3427"/>
      </w:tblGrid>
      <w:tr w:rsidR="00C436DA">
        <w:trPr>
          <w:trHeight w:hRule="exact" w:val="638"/>
          <w:jc w:val="right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подпись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ФИО, должность</w:t>
            </w:r>
          </w:p>
        </w:tc>
      </w:tr>
      <w:tr w:rsidR="00C436DA">
        <w:trPr>
          <w:trHeight w:hRule="exact" w:val="600"/>
          <w:jc w:val="right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подпись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ФИО, должность</w:t>
            </w:r>
          </w:p>
        </w:tc>
      </w:tr>
      <w:tr w:rsidR="00C436DA">
        <w:trPr>
          <w:trHeight w:hRule="exact" w:val="600"/>
          <w:jc w:val="right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подпись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ФИО, должность</w:t>
            </w:r>
          </w:p>
        </w:tc>
      </w:tr>
      <w:tr w:rsidR="00C436DA">
        <w:trPr>
          <w:trHeight w:hRule="exact" w:val="605"/>
          <w:jc w:val="right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подпись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ФИО, должность</w:t>
            </w:r>
          </w:p>
        </w:tc>
      </w:tr>
      <w:tr w:rsidR="00C436DA">
        <w:trPr>
          <w:trHeight w:hRule="exact" w:val="259"/>
          <w:jc w:val="right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подпись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36DA" w:rsidRDefault="00206642">
            <w:pPr>
              <w:pStyle w:val="20"/>
              <w:framePr w:w="6168" w:wrap="notBeside" w:vAnchor="text" w:hAnchor="text" w:xAlign="right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ФИО, должность</w:t>
            </w:r>
          </w:p>
        </w:tc>
      </w:tr>
    </w:tbl>
    <w:p w:rsidR="00C436DA" w:rsidRDefault="00C436DA">
      <w:pPr>
        <w:framePr w:w="6168" w:wrap="notBeside" w:vAnchor="text" w:hAnchor="text" w:xAlign="right" w:y="1"/>
        <w:rPr>
          <w:sz w:val="2"/>
          <w:szCs w:val="2"/>
        </w:rPr>
      </w:pPr>
    </w:p>
    <w:p w:rsidR="00C436DA" w:rsidRDefault="00C436DA">
      <w:pPr>
        <w:rPr>
          <w:sz w:val="2"/>
          <w:szCs w:val="2"/>
        </w:rPr>
      </w:pPr>
    </w:p>
    <w:p w:rsidR="00C436DA" w:rsidRDefault="00206642">
      <w:pPr>
        <w:pStyle w:val="60"/>
        <w:shd w:val="clear" w:color="auto" w:fill="auto"/>
        <w:spacing w:before="346" w:line="240" w:lineRule="exact"/>
        <w:jc w:val="left"/>
      </w:pPr>
      <w:r>
        <w:t>Дата</w:t>
      </w:r>
    </w:p>
    <w:sectPr w:rsidR="00C436DA">
      <w:footerReference w:type="default" r:id="rId11"/>
      <w:pgSz w:w="11900" w:h="16840"/>
      <w:pgMar w:top="1097" w:right="697" w:bottom="1097" w:left="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05" w:rsidRDefault="00152B05">
      <w:r>
        <w:separator/>
      </w:r>
    </w:p>
  </w:endnote>
  <w:endnote w:type="continuationSeparator" w:id="0">
    <w:p w:rsidR="00152B05" w:rsidRDefault="001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05" w:rsidRDefault="00152B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10211435</wp:posOffset>
              </wp:positionV>
              <wp:extent cx="67310" cy="153035"/>
              <wp:effectExtent l="0" t="63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05" w:rsidRDefault="00152B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06EC" w:rsidRPr="001806EC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.4pt;margin-top:804.05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uqAIAAKU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" filled="f" stroked="f">
              <v:textbox style="mso-fit-shape-to-text:t" inset="0,0,0,0">
                <w:txbxContent>
                  <w:p w:rsidR="00152B05" w:rsidRDefault="00152B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06EC" w:rsidRPr="001806EC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05" w:rsidRDefault="00152B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5294630</wp:posOffset>
              </wp:positionH>
              <wp:positionV relativeFrom="page">
                <wp:posOffset>6812280</wp:posOffset>
              </wp:positionV>
              <wp:extent cx="133985" cy="153035"/>
              <wp:effectExtent l="0" t="190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05" w:rsidRDefault="00152B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06EC" w:rsidRPr="001806EC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6.9pt;margin-top:536.4pt;width:10.55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RkqwIAAK0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" filled="f" stroked="f">
              <v:textbox style="mso-fit-shape-to-text:t" inset="0,0,0,0">
                <w:txbxContent>
                  <w:p w:rsidR="00152B05" w:rsidRDefault="00152B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06EC" w:rsidRPr="001806EC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05" w:rsidRDefault="00152B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9946005</wp:posOffset>
              </wp:positionV>
              <wp:extent cx="133985" cy="15303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05" w:rsidRDefault="00152B0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06EC" w:rsidRPr="001806EC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85pt;margin-top:783.15pt;width:10.55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" filled="f" stroked="f">
              <v:textbox style="mso-fit-shape-to-text:t" inset="0,0,0,0">
                <w:txbxContent>
                  <w:p w:rsidR="00152B05" w:rsidRDefault="00152B0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06EC" w:rsidRPr="001806EC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05" w:rsidRDefault="00152B05"/>
  </w:footnote>
  <w:footnote w:type="continuationSeparator" w:id="0">
    <w:p w:rsidR="00152B05" w:rsidRDefault="00152B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485"/>
    <w:multiLevelType w:val="multilevel"/>
    <w:tmpl w:val="C7BC030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308B6"/>
    <w:multiLevelType w:val="multilevel"/>
    <w:tmpl w:val="E3B40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A6E2F"/>
    <w:multiLevelType w:val="multilevel"/>
    <w:tmpl w:val="E4F63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DA"/>
    <w:rsid w:val="000F241C"/>
    <w:rsid w:val="00152B05"/>
    <w:rsid w:val="001806EC"/>
    <w:rsid w:val="00206642"/>
    <w:rsid w:val="00377212"/>
    <w:rsid w:val="00437813"/>
    <w:rsid w:val="004404EF"/>
    <w:rsid w:val="00707952"/>
    <w:rsid w:val="007F23A1"/>
    <w:rsid w:val="0087476F"/>
    <w:rsid w:val="009F4616"/>
    <w:rsid w:val="00C436DA"/>
    <w:rsid w:val="00C96F1C"/>
    <w:rsid w:val="00D72529"/>
    <w:rsid w:val="00DA40D0"/>
    <w:rsid w:val="00DE48CA"/>
    <w:rsid w:val="00E31541"/>
    <w:rsid w:val="00EB3056"/>
    <w:rsid w:val="00E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pt">
    <w:name w:val="Основной текст (3) +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1">
    <w:name w:val="Основной текст (5)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5pt1pt">
    <w:name w:val="Подпись к таблице + 4;5 pt;Не 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">
    <w:name w:val="Без интервала1"/>
    <w:rsid w:val="00437813"/>
    <w:pPr>
      <w:widowControl/>
    </w:pPr>
    <w:rPr>
      <w:rFonts w:ascii="Times New Roman" w:eastAsia="Times New Roman" w:hAnsi="Times New Roman" w:cs="Times New Roman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pt">
    <w:name w:val="Основной текст (3) +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1">
    <w:name w:val="Основной текст (5)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5pt1pt">
    <w:name w:val="Подпись к таблице + 4;5 pt;Не 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">
    <w:name w:val="Без интервала1"/>
    <w:rsid w:val="00437813"/>
    <w:pPr>
      <w:widowControl/>
    </w:pPr>
    <w:rPr>
      <w:rFonts w:ascii="Times New Roman" w:eastAsia="Times New Roman" w:hAnsi="Times New Roman" w:cs="Times New Roman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xer9mIoL5XKC4eEjKEq9k/zal60=</DigestValue>
    </Reference>
    <Reference URI="#idOfficeObject" Type="http://www.w3.org/2000/09/xmldsig#Object">
      <DigestMethod Algorithm="http://www.w3.org/2000/09/xmldsig#sha1"/>
      <DigestValue>mXTqF1ePucF4rE5FJsAjE4C1jng=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94OhIcfI/G7UZB2Nqh+3HvXyDuo=</DigestValue>
    </Reference>
    <Reference URI="#idValidSigLnImg" Type="http://www.w3.org/2000/09/xmldsig#Object">
      <DigestMethod Algorithm="http://www.w3.org/2000/09/xmldsig#sha1"/>
      <DigestValue>t1/YqZiplo5DHXWGjuvrdIvWO6E=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RpAkbNAADnwPUH7FwNg0+lNdImi595b/nMjZYJHaUJSyLCTEMhtA+Bk5pTa5AP3S0N4Y6sZccR6s
izarb3qAxF+EbxwCF9kbEoPgg1n4JMRXtvvVK72K904VU5/HyaDi3DUHt3zZ+1/Y4CVvapQLWLYF
jyf6hx5fYiWVynjvpP4=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8xEGbayR8YMOg9C19KDaA5PzgF4=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doO3NsAUaWinYaINKJRuQ33Q+RM=</DigestValue>
      </Reference>
      <Reference URI="/word/fontTable.xml?ContentType=application/vnd.openxmlformats-officedocument.wordprocessingml.fontTable+xml">
        <DigestMethod Algorithm="http://www.w3.org/2000/09/xmldsig#sha1"/>
        <DigestValue>VQqUGoS14MA0l4S36bQRidHfoeg=</DigestValue>
      </Reference>
      <Reference URI="/word/styles.xml?ContentType=application/vnd.openxmlformats-officedocument.wordprocessingml.styles+xml">
        <DigestMethod Algorithm="http://www.w3.org/2000/09/xmldsig#sha1"/>
        <DigestValue>io4R30q7SBr+arEOcKcTqjy3Ho0=</DigestValue>
      </Reference>
      <Reference URI="/word/stylesWithEffects.xml?ContentType=application/vnd.ms-word.stylesWithEffects+xml">
        <DigestMethod Algorithm="http://www.w3.org/2000/09/xmldsig#sha1"/>
        <DigestValue>0o5BjrntiES54Rt0mC8vke0VMZ0=</DigestValue>
      </Reference>
      <Reference URI="/word/media/image1.emf?ContentType=image/x-emf">
        <DigestMethod Algorithm="http://www.w3.org/2000/09/xmldsig#sha1"/>
        <DigestValue>sqPf85or0Kw0rkK6trqKgMhaC18=</DigestValue>
      </Reference>
      <Reference URI="/word/footnotes.xml?ContentType=application/vnd.openxmlformats-officedocument.wordprocessingml.footnotes+xml">
        <DigestMethod Algorithm="http://www.w3.org/2000/09/xmldsig#sha1"/>
        <DigestValue>9xv4DkyO8WjTDbeKSBsJJt8UixQ=</DigestValue>
      </Reference>
      <Reference URI="/word/endnotes.xml?ContentType=application/vnd.openxmlformats-officedocument.wordprocessingml.endnotes+xml">
        <DigestMethod Algorithm="http://www.w3.org/2000/09/xmldsig#sha1"/>
        <DigestValue>G4pLyBrUxyDL6PwMXX9qcljQwjQ=</DigestValue>
      </Reference>
      <Reference URI="/word/document.xml?ContentType=application/vnd.openxmlformats-officedocument.wordprocessingml.document.main+xml">
        <DigestMethod Algorithm="http://www.w3.org/2000/09/xmldsig#sha1"/>
        <DigestValue>oeAKr5Y4amI8Wi8ucxlLRl8i6yo=</DigestValue>
      </Reference>
      <Reference URI="/word/numbering.xml?ContentType=application/vnd.openxmlformats-officedocument.wordprocessingml.numbering+xml">
        <DigestMethod Algorithm="http://www.w3.org/2000/09/xmldsig#sha1"/>
        <DigestValue>BA390R24N0D7Zhe74ytlWmkz0OA=</DigestValue>
      </Reference>
      <Reference URI="/word/footer3.xml?ContentType=application/vnd.openxmlformats-officedocument.wordprocessingml.footer+xml">
        <DigestMethod Algorithm="http://www.w3.org/2000/09/xmldsig#sha1"/>
        <DigestValue>BEEB7YZ9S0iiu48XXVGLpLEBb6A=</DigestValue>
      </Reference>
      <Reference URI="/word/footer2.xml?ContentType=application/vnd.openxmlformats-officedocument.wordprocessingml.footer+xml">
        <DigestMethod Algorithm="http://www.w3.org/2000/09/xmldsig#sha1"/>
        <DigestValue>Kusbto7mbczGerk92V7mX+eiLb0=</DigestValue>
      </Reference>
      <Reference URI="/word/footer1.xml?ContentType=application/vnd.openxmlformats-officedocument.wordprocessingml.footer+xml">
        <DigestMethod Algorithm="http://www.w3.org/2000/09/xmldsig#sha1"/>
        <DigestValue>gQuP4sXMcr1cLuDRmn0sTj0yB1U=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30iRroQB168pkVh0NwlEKyNuDuo=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2025-09-05T05:19:15Z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{A3387A8D-4F6C-4520-B567-3B94A0E6956A}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2025-09-05T05:19:15Z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BVH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2025-11-20T05:00:00Z</dcterms:created>
  <dcterms:modified xsi:type="dcterms:W3CDTF">2025-09-05T05:19:00Z</dcterms:modified>
</cp:coreProperties>
</file>